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7443A" w14:textId="77777777" w:rsidR="00A7505E" w:rsidRPr="009A0D3F" w:rsidRDefault="00C04538" w:rsidP="00C04538">
      <w:pPr>
        <w:jc w:val="center"/>
        <w:rPr>
          <w:rFonts w:ascii="Times New Roman" w:hAnsi="Times New Roman"/>
          <w:b/>
        </w:rPr>
      </w:pPr>
      <w:r w:rsidRPr="009A0D3F">
        <w:rPr>
          <w:rFonts w:ascii="Times New Roman" w:hAnsi="Times New Roman"/>
          <w:b/>
        </w:rPr>
        <w:t xml:space="preserve">Bossier Parish Community College </w:t>
      </w:r>
    </w:p>
    <w:p w14:paraId="60D167E5" w14:textId="77777777" w:rsidR="00C04538" w:rsidRDefault="00A753B3" w:rsidP="00C04538">
      <w:pPr>
        <w:jc w:val="center"/>
        <w:rPr>
          <w:rFonts w:ascii="Times New Roman" w:hAnsi="Times New Roman"/>
          <w:b/>
        </w:rPr>
      </w:pPr>
      <w:r>
        <w:rPr>
          <w:rFonts w:ascii="Times New Roman" w:hAnsi="Times New Roman"/>
          <w:b/>
        </w:rPr>
        <w:t xml:space="preserve">Master </w:t>
      </w:r>
      <w:r w:rsidR="00C04538" w:rsidRPr="009A0D3F">
        <w:rPr>
          <w:rFonts w:ascii="Times New Roman" w:hAnsi="Times New Roman"/>
          <w:b/>
        </w:rPr>
        <w:t xml:space="preserve">Syllabus </w:t>
      </w:r>
    </w:p>
    <w:p w14:paraId="5C8B9BB9" w14:textId="77777777" w:rsidR="006C124A" w:rsidRPr="00F04C57" w:rsidRDefault="006C124A" w:rsidP="00C04538">
      <w:pPr>
        <w:rPr>
          <w:rFonts w:ascii="Times New Roman" w:hAnsi="Times New Roman"/>
          <w:color w:val="FF0000"/>
          <w:sz w:val="16"/>
          <w:szCs w:val="16"/>
        </w:rPr>
      </w:pPr>
    </w:p>
    <w:p w14:paraId="72E1F8BF" w14:textId="77777777" w:rsidR="00C04538" w:rsidRPr="003F3E38" w:rsidRDefault="00C04538" w:rsidP="00C04538">
      <w:pPr>
        <w:rPr>
          <w:rFonts w:ascii="Times New Roman" w:hAnsi="Times New Roman"/>
        </w:rPr>
      </w:pPr>
      <w:r w:rsidRPr="003F3E38">
        <w:rPr>
          <w:rFonts w:ascii="Times New Roman" w:hAnsi="Times New Roman"/>
          <w:b/>
        </w:rPr>
        <w:t xml:space="preserve">Course Prefix and Number: </w:t>
      </w:r>
      <w:r w:rsidR="009D62DC" w:rsidRPr="003F3E38">
        <w:rPr>
          <w:rFonts w:ascii="Times New Roman" w:hAnsi="Times New Roman"/>
        </w:rPr>
        <w:t>OCTA 203</w:t>
      </w:r>
      <w:r w:rsidR="00D636EF" w:rsidRPr="003F3E38">
        <w:rPr>
          <w:rFonts w:ascii="Times New Roman" w:hAnsi="Times New Roman"/>
        </w:rPr>
        <w:t xml:space="preserve"> </w:t>
      </w:r>
      <w:r w:rsidR="00A753B3" w:rsidRPr="003F3E38">
        <w:rPr>
          <w:rFonts w:ascii="Times New Roman" w:hAnsi="Times New Roman"/>
        </w:rPr>
        <w:tab/>
      </w:r>
      <w:r w:rsidR="00A753B3" w:rsidRPr="003F3E38">
        <w:rPr>
          <w:rFonts w:ascii="Times New Roman" w:hAnsi="Times New Roman"/>
        </w:rPr>
        <w:tab/>
      </w:r>
      <w:r w:rsidR="00A753B3" w:rsidRPr="003F3E38">
        <w:rPr>
          <w:rFonts w:ascii="Times New Roman" w:hAnsi="Times New Roman"/>
        </w:rPr>
        <w:tab/>
      </w:r>
      <w:r w:rsidRPr="003F3E38">
        <w:rPr>
          <w:rFonts w:ascii="Times New Roman" w:hAnsi="Times New Roman"/>
          <w:b/>
        </w:rPr>
        <w:t xml:space="preserve">Credit Hours: </w:t>
      </w:r>
      <w:r w:rsidR="009D62DC" w:rsidRPr="003F3E38">
        <w:rPr>
          <w:rFonts w:ascii="Times New Roman" w:hAnsi="Times New Roman"/>
        </w:rPr>
        <w:t>3</w:t>
      </w:r>
    </w:p>
    <w:p w14:paraId="6210B0D8" w14:textId="77777777" w:rsidR="00C04538" w:rsidRPr="003F3E38" w:rsidRDefault="00C04538" w:rsidP="00C04538">
      <w:pPr>
        <w:rPr>
          <w:rFonts w:ascii="Times New Roman" w:hAnsi="Times New Roman"/>
          <w:sz w:val="16"/>
          <w:szCs w:val="16"/>
        </w:rPr>
      </w:pPr>
    </w:p>
    <w:p w14:paraId="355D393E" w14:textId="77777777" w:rsidR="00C04538" w:rsidRPr="003F3E38" w:rsidRDefault="008558F8" w:rsidP="00C04538">
      <w:pPr>
        <w:rPr>
          <w:rFonts w:ascii="Times New Roman" w:hAnsi="Times New Roman"/>
          <w:b/>
        </w:rPr>
      </w:pPr>
      <w:r w:rsidRPr="003F3E38">
        <w:rPr>
          <w:rFonts w:ascii="Times New Roman" w:hAnsi="Times New Roman"/>
          <w:b/>
        </w:rPr>
        <w:t>Course Title</w:t>
      </w:r>
      <w:r w:rsidR="00C04538" w:rsidRPr="003F3E38">
        <w:rPr>
          <w:rFonts w:ascii="Times New Roman" w:hAnsi="Times New Roman"/>
          <w:b/>
        </w:rPr>
        <w:t xml:space="preserve">: </w:t>
      </w:r>
      <w:r w:rsidRPr="003F3E38">
        <w:rPr>
          <w:rFonts w:ascii="Times New Roman" w:hAnsi="Times New Roman"/>
        </w:rPr>
        <w:t>Physical Challenges to Occupation</w:t>
      </w:r>
    </w:p>
    <w:p w14:paraId="5469D324" w14:textId="77777777" w:rsidR="003250EE" w:rsidRPr="003F3E38" w:rsidRDefault="003250EE" w:rsidP="005374F8">
      <w:pPr>
        <w:rPr>
          <w:rFonts w:ascii="Times New Roman" w:hAnsi="Times New Roman"/>
          <w:b/>
          <w:sz w:val="16"/>
          <w:szCs w:val="16"/>
        </w:rPr>
      </w:pPr>
    </w:p>
    <w:p w14:paraId="7AD60130" w14:textId="77777777" w:rsidR="005374F8" w:rsidRPr="003F3E38" w:rsidRDefault="005374F8" w:rsidP="005374F8">
      <w:pPr>
        <w:rPr>
          <w:rFonts w:ascii="Times New Roman" w:hAnsi="Times New Roman"/>
          <w:b/>
        </w:rPr>
      </w:pPr>
      <w:r w:rsidRPr="003F3E38">
        <w:rPr>
          <w:rFonts w:ascii="Times New Roman" w:hAnsi="Times New Roman"/>
          <w:b/>
        </w:rPr>
        <w:t xml:space="preserve">Course Prerequisite: </w:t>
      </w:r>
      <w:r w:rsidRPr="003F3E38">
        <w:rPr>
          <w:rFonts w:ascii="Times New Roman" w:hAnsi="Times New Roman"/>
          <w:spacing w:val="-5"/>
        </w:rPr>
        <w:t>Enrollment in the OCTA program courses is limited to those students who have been selected and admitted to the professional phase of the program. Program courses are sequenced by semester and must be taken as a group each semester per program requirements and policies.</w:t>
      </w:r>
    </w:p>
    <w:p w14:paraId="7EF88AF7" w14:textId="77777777" w:rsidR="005374F8" w:rsidRPr="003F3E38" w:rsidRDefault="005374F8" w:rsidP="00C04538">
      <w:pPr>
        <w:rPr>
          <w:rFonts w:ascii="Times New Roman" w:hAnsi="Times New Roman"/>
        </w:rPr>
      </w:pPr>
    </w:p>
    <w:p w14:paraId="1FF821BD" w14:textId="77777777" w:rsidR="00C04538" w:rsidRPr="003F3E38" w:rsidRDefault="00C04538" w:rsidP="00C04538">
      <w:pPr>
        <w:rPr>
          <w:rFonts w:ascii="Times New Roman" w:hAnsi="Times New Roman"/>
          <w:b/>
        </w:rPr>
      </w:pPr>
      <w:r w:rsidRPr="003F3E38">
        <w:rPr>
          <w:rFonts w:ascii="Times New Roman" w:hAnsi="Times New Roman"/>
          <w:b/>
        </w:rPr>
        <w:t xml:space="preserve">Textbooks/ Learning Resources: </w:t>
      </w:r>
    </w:p>
    <w:p w14:paraId="0D331AD1" w14:textId="77777777" w:rsidR="00C04538" w:rsidRPr="003F3E38" w:rsidRDefault="009D62DC" w:rsidP="00C04538">
      <w:pPr>
        <w:rPr>
          <w:rFonts w:ascii="Times New Roman" w:hAnsi="Times New Roman"/>
        </w:rPr>
      </w:pPr>
      <w:r w:rsidRPr="003F3E38">
        <w:rPr>
          <w:rFonts w:ascii="Times New Roman" w:hAnsi="Times New Roman"/>
        </w:rPr>
        <w:tab/>
      </w:r>
    </w:p>
    <w:p w14:paraId="7C987E84" w14:textId="77777777" w:rsidR="009D62DC" w:rsidRPr="003F3E38" w:rsidRDefault="009D62DC" w:rsidP="00C04538">
      <w:pPr>
        <w:rPr>
          <w:rFonts w:ascii="Times New Roman" w:hAnsi="Times New Roman"/>
          <w:b/>
        </w:rPr>
      </w:pPr>
      <w:r w:rsidRPr="003F3E38">
        <w:rPr>
          <w:rFonts w:ascii="Times New Roman" w:hAnsi="Times New Roman"/>
        </w:rPr>
        <w:tab/>
      </w:r>
      <w:r w:rsidR="0093293D" w:rsidRPr="003F3E38">
        <w:rPr>
          <w:rFonts w:ascii="Times New Roman" w:hAnsi="Times New Roman"/>
          <w:b/>
        </w:rPr>
        <w:t>Required t</w:t>
      </w:r>
      <w:r w:rsidRPr="003F3E38">
        <w:rPr>
          <w:rFonts w:ascii="Times New Roman" w:hAnsi="Times New Roman"/>
          <w:b/>
        </w:rPr>
        <w:t>ext</w:t>
      </w:r>
      <w:r w:rsidR="0076532A" w:rsidRPr="003F3E38">
        <w:rPr>
          <w:rFonts w:ascii="Times New Roman" w:hAnsi="Times New Roman"/>
          <w:b/>
        </w:rPr>
        <w:t>book</w:t>
      </w:r>
      <w:r w:rsidRPr="003F3E38">
        <w:rPr>
          <w:rFonts w:ascii="Times New Roman" w:hAnsi="Times New Roman"/>
          <w:b/>
        </w:rPr>
        <w:t xml:space="preserve">: </w:t>
      </w:r>
    </w:p>
    <w:p w14:paraId="013A8FCF" w14:textId="77777777" w:rsidR="009D62DC" w:rsidRPr="003F3E38" w:rsidRDefault="009D62DC" w:rsidP="009D62DC">
      <w:pPr>
        <w:ind w:left="720"/>
        <w:rPr>
          <w:rFonts w:ascii="Times New Roman" w:hAnsi="Times New Roman"/>
        </w:rPr>
      </w:pPr>
      <w:r w:rsidRPr="003F3E38">
        <w:rPr>
          <w:rFonts w:ascii="Times New Roman" w:hAnsi="Times New Roman"/>
        </w:rPr>
        <w:t xml:space="preserve">Early, Mary Beth; </w:t>
      </w:r>
      <w:r w:rsidRPr="003F3E38">
        <w:rPr>
          <w:rFonts w:ascii="Times New Roman" w:hAnsi="Times New Roman"/>
          <w:u w:val="single"/>
        </w:rPr>
        <w:t>Physical Dysfu</w:t>
      </w:r>
      <w:r w:rsidR="00E82442" w:rsidRPr="003F3E38">
        <w:rPr>
          <w:rFonts w:ascii="Times New Roman" w:hAnsi="Times New Roman"/>
          <w:u w:val="single"/>
        </w:rPr>
        <w:t xml:space="preserve">nction Practice Skills for the </w:t>
      </w:r>
      <w:r w:rsidRPr="003F3E38">
        <w:rPr>
          <w:rFonts w:ascii="Times New Roman" w:hAnsi="Times New Roman"/>
          <w:u w:val="single"/>
        </w:rPr>
        <w:t>Occupational Therapy Assistant</w:t>
      </w:r>
      <w:r w:rsidRPr="003F3E38">
        <w:rPr>
          <w:rFonts w:ascii="Times New Roman" w:hAnsi="Times New Roman"/>
        </w:rPr>
        <w:t xml:space="preserve">, </w:t>
      </w:r>
      <w:r w:rsidR="006607FF" w:rsidRPr="003F3E38">
        <w:rPr>
          <w:rFonts w:ascii="Times New Roman" w:hAnsi="Times New Roman"/>
        </w:rPr>
        <w:t>4</w:t>
      </w:r>
      <w:r w:rsidR="006607FF" w:rsidRPr="003F3E38">
        <w:rPr>
          <w:rFonts w:ascii="Times New Roman" w:hAnsi="Times New Roman"/>
          <w:vertAlign w:val="superscript"/>
        </w:rPr>
        <w:t>th</w:t>
      </w:r>
      <w:r w:rsidR="008B0B95" w:rsidRPr="003F3E38">
        <w:rPr>
          <w:rFonts w:ascii="Times New Roman" w:hAnsi="Times New Roman"/>
        </w:rPr>
        <w:t xml:space="preserve"> </w:t>
      </w:r>
      <w:r w:rsidRPr="003F3E38">
        <w:rPr>
          <w:rFonts w:ascii="Times New Roman" w:hAnsi="Times New Roman"/>
        </w:rPr>
        <w:t>edition</w:t>
      </w:r>
    </w:p>
    <w:p w14:paraId="3EABA36F" w14:textId="77777777" w:rsidR="00207C41" w:rsidRPr="003F3E38" w:rsidRDefault="00207C41" w:rsidP="009D62DC">
      <w:pPr>
        <w:ind w:left="720"/>
        <w:rPr>
          <w:rFonts w:ascii="Times New Roman" w:hAnsi="Times New Roman"/>
        </w:rPr>
      </w:pPr>
    </w:p>
    <w:p w14:paraId="59A9ABBF" w14:textId="77777777" w:rsidR="00001ADC" w:rsidRPr="003F3E38" w:rsidRDefault="0093293D" w:rsidP="009D62DC">
      <w:pPr>
        <w:ind w:left="720"/>
        <w:rPr>
          <w:rFonts w:ascii="Times New Roman" w:hAnsi="Times New Roman"/>
          <w:b/>
        </w:rPr>
      </w:pPr>
      <w:r w:rsidRPr="003F3E38">
        <w:rPr>
          <w:rFonts w:ascii="Times New Roman" w:hAnsi="Times New Roman"/>
          <w:b/>
        </w:rPr>
        <w:t>Supplemental t</w:t>
      </w:r>
      <w:r w:rsidR="00001ADC" w:rsidRPr="003F3E38">
        <w:rPr>
          <w:rFonts w:ascii="Times New Roman" w:hAnsi="Times New Roman"/>
          <w:b/>
        </w:rPr>
        <w:t>ext</w:t>
      </w:r>
      <w:r w:rsidR="0076532A" w:rsidRPr="003F3E38">
        <w:rPr>
          <w:rFonts w:ascii="Times New Roman" w:hAnsi="Times New Roman"/>
          <w:b/>
        </w:rPr>
        <w:t>book</w:t>
      </w:r>
      <w:r w:rsidR="00001ADC" w:rsidRPr="003F3E38">
        <w:rPr>
          <w:rFonts w:ascii="Times New Roman" w:hAnsi="Times New Roman"/>
          <w:b/>
        </w:rPr>
        <w:t>:</w:t>
      </w:r>
    </w:p>
    <w:p w14:paraId="5D2E9C32" w14:textId="77777777" w:rsidR="00E84123" w:rsidRPr="003F3E38" w:rsidRDefault="00E84123" w:rsidP="009D62DC">
      <w:pPr>
        <w:ind w:left="720"/>
        <w:rPr>
          <w:rFonts w:ascii="Times New Roman" w:hAnsi="Times New Roman"/>
        </w:rPr>
      </w:pPr>
      <w:r w:rsidRPr="003F3E38">
        <w:rPr>
          <w:rFonts w:ascii="Times New Roman" w:hAnsi="Times New Roman"/>
        </w:rPr>
        <w:t xml:space="preserve">Ryan, Sally E.; </w:t>
      </w:r>
      <w:r w:rsidRPr="003F3E38">
        <w:rPr>
          <w:rFonts w:ascii="Times New Roman" w:hAnsi="Times New Roman"/>
          <w:u w:val="single"/>
        </w:rPr>
        <w:t>Ryan’s Occupational Therapy Assistant: Principles, Practice Issues, and Techniques</w:t>
      </w:r>
      <w:r w:rsidRPr="003F3E38">
        <w:rPr>
          <w:rFonts w:ascii="Times New Roman" w:hAnsi="Times New Roman"/>
        </w:rPr>
        <w:t>, 4</w:t>
      </w:r>
      <w:r w:rsidRPr="003F3E38">
        <w:rPr>
          <w:rFonts w:ascii="Times New Roman" w:hAnsi="Times New Roman"/>
          <w:vertAlign w:val="superscript"/>
        </w:rPr>
        <w:t>th</w:t>
      </w:r>
      <w:r w:rsidRPr="003F3E38">
        <w:rPr>
          <w:rFonts w:ascii="Times New Roman" w:hAnsi="Times New Roman"/>
        </w:rPr>
        <w:t xml:space="preserve"> edition</w:t>
      </w:r>
    </w:p>
    <w:p w14:paraId="602B13E3" w14:textId="77777777" w:rsidR="00446B09" w:rsidRPr="003F3E38" w:rsidRDefault="00446B09" w:rsidP="009D62DC">
      <w:pPr>
        <w:ind w:left="720"/>
        <w:rPr>
          <w:rFonts w:ascii="Times New Roman" w:hAnsi="Times New Roman"/>
          <w:u w:val="single"/>
        </w:rPr>
      </w:pPr>
      <w:r w:rsidRPr="003F3E38">
        <w:rPr>
          <w:rFonts w:ascii="Times New Roman" w:hAnsi="Times New Roman"/>
        </w:rPr>
        <w:t xml:space="preserve">Pendleton, Heidi McHugh; </w:t>
      </w:r>
      <w:proofErr w:type="spellStart"/>
      <w:r w:rsidRPr="003F3E38">
        <w:rPr>
          <w:rFonts w:ascii="Times New Roman" w:hAnsi="Times New Roman"/>
          <w:u w:val="single"/>
        </w:rPr>
        <w:t>Pedretti’s</w:t>
      </w:r>
      <w:proofErr w:type="spellEnd"/>
      <w:r w:rsidRPr="003F3E38">
        <w:rPr>
          <w:rFonts w:ascii="Times New Roman" w:hAnsi="Times New Roman"/>
          <w:u w:val="single"/>
        </w:rPr>
        <w:t xml:space="preserve"> Occupational Therapy</w:t>
      </w:r>
    </w:p>
    <w:p w14:paraId="6FA6D09E" w14:textId="77777777" w:rsidR="00446B09" w:rsidRPr="003F3E38" w:rsidRDefault="00446B09" w:rsidP="009D62DC">
      <w:pPr>
        <w:ind w:left="720"/>
        <w:rPr>
          <w:rFonts w:ascii="Times New Roman" w:hAnsi="Times New Roman"/>
        </w:rPr>
      </w:pPr>
      <w:r w:rsidRPr="003F3E38">
        <w:rPr>
          <w:rFonts w:ascii="Times New Roman" w:hAnsi="Times New Roman"/>
          <w:u w:val="single"/>
        </w:rPr>
        <w:t>Practice Skills for Physical Dysfunction</w:t>
      </w:r>
      <w:r w:rsidRPr="003F3E38">
        <w:rPr>
          <w:rFonts w:ascii="Times New Roman" w:hAnsi="Times New Roman"/>
        </w:rPr>
        <w:t xml:space="preserve">, </w:t>
      </w:r>
      <w:r w:rsidR="00813B64" w:rsidRPr="003F3E38">
        <w:rPr>
          <w:rFonts w:ascii="Times New Roman" w:hAnsi="Times New Roman"/>
        </w:rPr>
        <w:t>7</w:t>
      </w:r>
      <w:r w:rsidRPr="003F3E38">
        <w:rPr>
          <w:rFonts w:ascii="Times New Roman" w:hAnsi="Times New Roman"/>
          <w:vertAlign w:val="superscript"/>
        </w:rPr>
        <w:t>th</w:t>
      </w:r>
      <w:r w:rsidRPr="003F3E38">
        <w:rPr>
          <w:rFonts w:ascii="Times New Roman" w:hAnsi="Times New Roman"/>
        </w:rPr>
        <w:t xml:space="preserve"> edition</w:t>
      </w:r>
    </w:p>
    <w:p w14:paraId="6D9E1F7A" w14:textId="77777777" w:rsidR="00C04538" w:rsidRPr="003F3E38" w:rsidRDefault="00C04538" w:rsidP="00C04538">
      <w:pPr>
        <w:rPr>
          <w:rFonts w:ascii="Times New Roman" w:hAnsi="Times New Roman"/>
        </w:rPr>
      </w:pPr>
    </w:p>
    <w:p w14:paraId="662A82AE" w14:textId="77777777" w:rsidR="00C04538" w:rsidRPr="003F3E38" w:rsidRDefault="00C04538" w:rsidP="00C04538">
      <w:pPr>
        <w:rPr>
          <w:rFonts w:ascii="Times New Roman" w:hAnsi="Times New Roman"/>
          <w:b/>
          <w:color w:val="FF0000"/>
        </w:rPr>
      </w:pPr>
      <w:r w:rsidRPr="003F3E38">
        <w:rPr>
          <w:rFonts w:ascii="Times New Roman" w:hAnsi="Times New Roman"/>
          <w:b/>
        </w:rPr>
        <w:t xml:space="preserve">Course Description: </w:t>
      </w:r>
    </w:p>
    <w:p w14:paraId="07E434B1" w14:textId="77777777" w:rsidR="00C7049D" w:rsidRPr="003F3E38" w:rsidRDefault="009D62DC" w:rsidP="00827760">
      <w:pPr>
        <w:rPr>
          <w:rFonts w:ascii="Times New Roman" w:hAnsi="Times New Roman"/>
        </w:rPr>
      </w:pPr>
      <w:r w:rsidRPr="003F3E38">
        <w:rPr>
          <w:rFonts w:ascii="Times New Roman" w:hAnsi="Times New Roman"/>
        </w:rPr>
        <w:t xml:space="preserve">This course will provide knowledge of occupational </w:t>
      </w:r>
      <w:r w:rsidR="00877304" w:rsidRPr="003F3E38">
        <w:rPr>
          <w:rFonts w:ascii="Times New Roman" w:hAnsi="Times New Roman"/>
        </w:rPr>
        <w:t>therapy assessments</w:t>
      </w:r>
      <w:r w:rsidR="00EB030B" w:rsidRPr="003F3E38">
        <w:rPr>
          <w:rFonts w:ascii="Times New Roman" w:hAnsi="Times New Roman"/>
        </w:rPr>
        <w:t xml:space="preserve"> and </w:t>
      </w:r>
      <w:r w:rsidRPr="003F3E38">
        <w:rPr>
          <w:rFonts w:ascii="Times New Roman" w:hAnsi="Times New Roman"/>
        </w:rPr>
        <w:t>strategies for</w:t>
      </w:r>
      <w:r w:rsidR="00EB030B" w:rsidRPr="003F3E38">
        <w:rPr>
          <w:rFonts w:ascii="Times New Roman" w:hAnsi="Times New Roman"/>
        </w:rPr>
        <w:t xml:space="preserve"> the OTA to use along with the OTR in gathering data and in assessing </w:t>
      </w:r>
      <w:r w:rsidRPr="003F3E38">
        <w:rPr>
          <w:rFonts w:ascii="Times New Roman" w:hAnsi="Times New Roman"/>
        </w:rPr>
        <w:t xml:space="preserve">individuals </w:t>
      </w:r>
      <w:r w:rsidR="00B013EF" w:rsidRPr="003F3E38">
        <w:rPr>
          <w:rFonts w:ascii="Times New Roman" w:hAnsi="Times New Roman"/>
        </w:rPr>
        <w:t xml:space="preserve">in the adult population </w:t>
      </w:r>
      <w:r w:rsidRPr="003F3E38">
        <w:rPr>
          <w:rFonts w:ascii="Times New Roman" w:hAnsi="Times New Roman"/>
        </w:rPr>
        <w:t xml:space="preserve">with various major medical </w:t>
      </w:r>
      <w:r w:rsidR="00EB030B" w:rsidRPr="003F3E38">
        <w:rPr>
          <w:rFonts w:ascii="Times New Roman" w:hAnsi="Times New Roman"/>
        </w:rPr>
        <w:t>diagno</w:t>
      </w:r>
      <w:r w:rsidRPr="003F3E38">
        <w:rPr>
          <w:rFonts w:ascii="Times New Roman" w:hAnsi="Times New Roman"/>
        </w:rPr>
        <w:t xml:space="preserve">ses that </w:t>
      </w:r>
      <w:r w:rsidR="00EB030B" w:rsidRPr="003F3E38">
        <w:rPr>
          <w:rFonts w:ascii="Times New Roman" w:hAnsi="Times New Roman"/>
        </w:rPr>
        <w:t xml:space="preserve">have </w:t>
      </w:r>
      <w:r w:rsidRPr="003F3E38">
        <w:rPr>
          <w:rFonts w:ascii="Times New Roman" w:hAnsi="Times New Roman"/>
        </w:rPr>
        <w:t>alter</w:t>
      </w:r>
      <w:r w:rsidR="00877304" w:rsidRPr="003F3E38">
        <w:rPr>
          <w:rFonts w:ascii="Times New Roman" w:hAnsi="Times New Roman"/>
        </w:rPr>
        <w:t>ed</w:t>
      </w:r>
      <w:r w:rsidRPr="003F3E38">
        <w:rPr>
          <w:rFonts w:ascii="Times New Roman" w:hAnsi="Times New Roman"/>
        </w:rPr>
        <w:t xml:space="preserve"> </w:t>
      </w:r>
      <w:r w:rsidR="00EB030B" w:rsidRPr="003F3E38">
        <w:rPr>
          <w:rFonts w:ascii="Times New Roman" w:hAnsi="Times New Roman"/>
        </w:rPr>
        <w:t>the</w:t>
      </w:r>
      <w:r w:rsidRPr="003F3E38">
        <w:rPr>
          <w:rFonts w:ascii="Times New Roman" w:hAnsi="Times New Roman"/>
        </w:rPr>
        <w:t xml:space="preserve"> individual’s performance in areas of occupation (ADL, IADL, </w:t>
      </w:r>
      <w:r w:rsidR="00BE75C3" w:rsidRPr="003F3E38">
        <w:rPr>
          <w:rFonts w:ascii="Times New Roman" w:hAnsi="Times New Roman"/>
        </w:rPr>
        <w:t xml:space="preserve">health management, </w:t>
      </w:r>
      <w:r w:rsidRPr="003F3E38">
        <w:rPr>
          <w:rFonts w:ascii="Times New Roman" w:hAnsi="Times New Roman"/>
        </w:rPr>
        <w:t xml:space="preserve">education, play, work, leisure, </w:t>
      </w:r>
      <w:r w:rsidR="00BE75C3" w:rsidRPr="003F3E38">
        <w:rPr>
          <w:rFonts w:ascii="Times New Roman" w:hAnsi="Times New Roman"/>
        </w:rPr>
        <w:t xml:space="preserve">rest and </w:t>
      </w:r>
      <w:r w:rsidR="00341FA0" w:rsidRPr="003F3E38">
        <w:rPr>
          <w:rFonts w:ascii="Times New Roman" w:hAnsi="Times New Roman"/>
        </w:rPr>
        <w:t xml:space="preserve">sleep </w:t>
      </w:r>
      <w:r w:rsidRPr="003F3E38">
        <w:rPr>
          <w:rFonts w:ascii="Times New Roman" w:hAnsi="Times New Roman"/>
        </w:rPr>
        <w:t>and social participation).</w:t>
      </w:r>
      <w:r w:rsidR="00197A7E" w:rsidRPr="003F3E38">
        <w:rPr>
          <w:rFonts w:ascii="Times New Roman" w:hAnsi="Times New Roman"/>
        </w:rPr>
        <w:t xml:space="preserve"> </w:t>
      </w:r>
      <w:r w:rsidRPr="003F3E38">
        <w:rPr>
          <w:rFonts w:ascii="Times New Roman" w:hAnsi="Times New Roman"/>
        </w:rPr>
        <w:t>Topics include</w:t>
      </w:r>
      <w:r w:rsidR="00EB030B" w:rsidRPr="003F3E38">
        <w:rPr>
          <w:rFonts w:ascii="Times New Roman" w:hAnsi="Times New Roman"/>
        </w:rPr>
        <w:t xml:space="preserve"> </w:t>
      </w:r>
      <w:r w:rsidR="00341FA0" w:rsidRPr="003F3E38">
        <w:rPr>
          <w:rFonts w:ascii="Times New Roman" w:hAnsi="Times New Roman"/>
        </w:rPr>
        <w:t xml:space="preserve">evaluation and </w:t>
      </w:r>
      <w:r w:rsidR="00EB030B" w:rsidRPr="003F3E38">
        <w:rPr>
          <w:rFonts w:ascii="Times New Roman" w:hAnsi="Times New Roman"/>
        </w:rPr>
        <w:t>assessment of client factors</w:t>
      </w:r>
      <w:r w:rsidR="00B013EF" w:rsidRPr="003F3E38">
        <w:rPr>
          <w:rFonts w:ascii="Times New Roman" w:hAnsi="Times New Roman"/>
        </w:rPr>
        <w:t>,</w:t>
      </w:r>
      <w:r w:rsidR="00EB030B" w:rsidRPr="003F3E38">
        <w:rPr>
          <w:rFonts w:ascii="Times New Roman" w:hAnsi="Times New Roman"/>
        </w:rPr>
        <w:t xml:space="preserve"> </w:t>
      </w:r>
      <w:r w:rsidR="00E06FF1" w:rsidRPr="003F3E38">
        <w:rPr>
          <w:rFonts w:ascii="Times New Roman" w:hAnsi="Times New Roman"/>
        </w:rPr>
        <w:t xml:space="preserve">activity analysis, </w:t>
      </w:r>
      <w:r w:rsidR="00EB030B" w:rsidRPr="003F3E38">
        <w:rPr>
          <w:rFonts w:ascii="Times New Roman" w:hAnsi="Times New Roman"/>
        </w:rPr>
        <w:t xml:space="preserve">intervention principles </w:t>
      </w:r>
      <w:r w:rsidR="00B013EF" w:rsidRPr="003F3E38">
        <w:rPr>
          <w:rFonts w:ascii="Times New Roman" w:hAnsi="Times New Roman"/>
        </w:rPr>
        <w:t>and the role of the OT practitioner in various practice areas</w:t>
      </w:r>
      <w:r w:rsidRPr="003F3E38">
        <w:rPr>
          <w:rFonts w:ascii="Times New Roman" w:hAnsi="Times New Roman"/>
        </w:rPr>
        <w:t xml:space="preserve">. </w:t>
      </w:r>
      <w:r w:rsidR="002752E9" w:rsidRPr="003F3E38">
        <w:rPr>
          <w:rFonts w:ascii="Times New Roman" w:hAnsi="Times New Roman"/>
        </w:rPr>
        <w:t>Students will apply didactic knowledge to the clinical setting in a variety of Level I-A fieldwork settings.</w:t>
      </w:r>
    </w:p>
    <w:p w14:paraId="58C617DB" w14:textId="77777777" w:rsidR="002752E9" w:rsidRPr="003F3E38" w:rsidRDefault="002752E9" w:rsidP="00827760">
      <w:pPr>
        <w:rPr>
          <w:rFonts w:ascii="Times New Roman" w:hAnsi="Times New Roman"/>
        </w:rPr>
      </w:pPr>
    </w:p>
    <w:p w14:paraId="428E172F" w14:textId="77777777" w:rsidR="00980416" w:rsidRPr="003F3E38" w:rsidRDefault="00980416" w:rsidP="00980416">
      <w:pPr>
        <w:rPr>
          <w:rFonts w:ascii="Times New Roman" w:hAnsi="Times New Roman"/>
          <w:b/>
        </w:rPr>
      </w:pPr>
      <w:r w:rsidRPr="003F3E38">
        <w:rPr>
          <w:rFonts w:ascii="Times New Roman" w:hAnsi="Times New Roman"/>
          <w:b/>
        </w:rPr>
        <w:t xml:space="preserve">Relationship to Curriculum Design: </w:t>
      </w:r>
    </w:p>
    <w:p w14:paraId="601C2BC2" w14:textId="5252FCB6" w:rsidR="006F2136" w:rsidRPr="003F3E38" w:rsidRDefault="00197A7E" w:rsidP="006F2136">
      <w:pPr>
        <w:rPr>
          <w:rFonts w:ascii="Times New Roman" w:hAnsi="Times New Roman"/>
        </w:rPr>
      </w:pPr>
      <w:r w:rsidRPr="003F3E38">
        <w:rPr>
          <w:rFonts w:ascii="Times New Roman" w:hAnsi="Times New Roman"/>
        </w:rPr>
        <w:t xml:space="preserve">This course is designed </w:t>
      </w:r>
      <w:bookmarkStart w:id="0" w:name="_Hlk98920603"/>
      <w:bookmarkStart w:id="1" w:name="_Hlk98924592"/>
      <w:r w:rsidRPr="003F3E38">
        <w:rPr>
          <w:rFonts w:ascii="Times New Roman" w:hAnsi="Times New Roman"/>
        </w:rPr>
        <w:t xml:space="preserve">to </w:t>
      </w:r>
      <w:r w:rsidR="006B0D1B" w:rsidRPr="003F3E38">
        <w:rPr>
          <w:rFonts w:ascii="Times New Roman" w:hAnsi="Times New Roman"/>
        </w:rPr>
        <w:t xml:space="preserve">assist the student in </w:t>
      </w:r>
      <w:r w:rsidR="006B0D1B" w:rsidRPr="003F3E38">
        <w:rPr>
          <w:rFonts w:ascii="Times New Roman" w:hAnsi="Times New Roman"/>
          <w:b/>
        </w:rPr>
        <w:t>professional and personal development</w:t>
      </w:r>
      <w:r w:rsidR="006B0D1B" w:rsidRPr="003F3E38">
        <w:rPr>
          <w:rFonts w:ascii="Times New Roman" w:hAnsi="Times New Roman"/>
        </w:rPr>
        <w:t xml:space="preserve"> by </w:t>
      </w:r>
      <w:r w:rsidRPr="003F3E38">
        <w:rPr>
          <w:rFonts w:ascii="Times New Roman" w:hAnsi="Times New Roman"/>
        </w:rPr>
        <w:t>provid</w:t>
      </w:r>
      <w:r w:rsidR="006B0D1B" w:rsidRPr="003F3E38">
        <w:rPr>
          <w:rFonts w:ascii="Times New Roman" w:hAnsi="Times New Roman"/>
        </w:rPr>
        <w:t>ing</w:t>
      </w:r>
      <w:r w:rsidRPr="003F3E38">
        <w:rPr>
          <w:rFonts w:ascii="Times New Roman" w:hAnsi="Times New Roman"/>
        </w:rPr>
        <w:t xml:space="preserve"> </w:t>
      </w:r>
      <w:bookmarkEnd w:id="0"/>
      <w:r w:rsidRPr="003F3E38">
        <w:rPr>
          <w:rFonts w:ascii="Times New Roman" w:hAnsi="Times New Roman"/>
        </w:rPr>
        <w:t>knowledge about the scope, theory, and approaches to practice and the assessment procedures and intervention principles for identifying physical deficits and it</w:t>
      </w:r>
      <w:r w:rsidR="00877304" w:rsidRPr="003F3E38">
        <w:rPr>
          <w:rFonts w:ascii="Times New Roman" w:hAnsi="Times New Roman"/>
        </w:rPr>
        <w:t>s</w:t>
      </w:r>
      <w:r w:rsidRPr="003F3E38">
        <w:rPr>
          <w:rFonts w:ascii="Times New Roman" w:hAnsi="Times New Roman"/>
        </w:rPr>
        <w:t xml:space="preserve"> </w:t>
      </w:r>
      <w:r w:rsidR="00220491" w:rsidRPr="003F3E38">
        <w:rPr>
          <w:rFonts w:ascii="Times New Roman" w:hAnsi="Times New Roman"/>
        </w:rPr>
        <w:t>effect</w:t>
      </w:r>
      <w:r w:rsidRPr="003F3E38">
        <w:rPr>
          <w:rFonts w:ascii="Times New Roman" w:hAnsi="Times New Roman"/>
        </w:rPr>
        <w:t xml:space="preserve"> on occupation</w:t>
      </w:r>
      <w:r w:rsidR="00220491" w:rsidRPr="003F3E38">
        <w:rPr>
          <w:rFonts w:ascii="Times New Roman" w:hAnsi="Times New Roman"/>
        </w:rPr>
        <w:t xml:space="preserve"> in the adult population</w:t>
      </w:r>
      <w:r w:rsidRPr="003F3E38">
        <w:rPr>
          <w:rFonts w:ascii="Times New Roman" w:hAnsi="Times New Roman"/>
        </w:rPr>
        <w:t>.</w:t>
      </w:r>
      <w:r w:rsidR="00220491" w:rsidRPr="003F3E38">
        <w:rPr>
          <w:rFonts w:ascii="Times New Roman" w:hAnsi="Times New Roman"/>
        </w:rPr>
        <w:t xml:space="preserve"> </w:t>
      </w:r>
      <w:bookmarkEnd w:id="1"/>
      <w:r w:rsidR="004C292F" w:rsidRPr="004C292F">
        <w:rPr>
          <w:rFonts w:asciiTheme="minorHAnsi" w:eastAsia="Arial Unicode MS" w:hAnsiTheme="minorHAnsi" w:cstheme="minorHAnsi"/>
          <w:b/>
          <w:bCs/>
          <w:sz w:val="22"/>
          <w:szCs w:val="22"/>
        </w:rPr>
        <w:t xml:space="preserve">Scholarship of Teaching and Learning and Application </w:t>
      </w:r>
      <w:r w:rsidR="004C292F" w:rsidRPr="004C292F">
        <w:rPr>
          <w:rFonts w:asciiTheme="minorHAnsi" w:eastAsia="Arial Unicode MS" w:hAnsiTheme="minorHAnsi" w:cstheme="minorHAnsi"/>
          <w:sz w:val="22"/>
          <w:szCs w:val="22"/>
        </w:rPr>
        <w:t xml:space="preserve">are implemented throughout the program and provide students opportunities to utilize research skills, problem solve, and apply clinical reasoning during presentations and data interpretation. </w:t>
      </w:r>
      <w:r w:rsidR="00220491" w:rsidRPr="003F3E38">
        <w:rPr>
          <w:rFonts w:ascii="Times New Roman" w:hAnsi="Times New Roman"/>
        </w:rPr>
        <w:t xml:space="preserve">Students are guided through assessment and observation experiences which incorporate oral and written communication and </w:t>
      </w:r>
      <w:r w:rsidR="00220491" w:rsidRPr="003F3E38">
        <w:rPr>
          <w:rFonts w:ascii="Times New Roman" w:hAnsi="Times New Roman"/>
          <w:b/>
        </w:rPr>
        <w:t>clinical reasoning skills</w:t>
      </w:r>
      <w:r w:rsidR="00220491" w:rsidRPr="003F3E38">
        <w:rPr>
          <w:rFonts w:ascii="Times New Roman" w:hAnsi="Times New Roman"/>
        </w:rPr>
        <w:t xml:space="preserve"> that increase in complexity. These experiences begin with acquiring knowledge of general medical condition</w:t>
      </w:r>
      <w:r w:rsidR="00FC7C5F" w:rsidRPr="003F3E38">
        <w:rPr>
          <w:rFonts w:ascii="Times New Roman" w:hAnsi="Times New Roman"/>
        </w:rPr>
        <w:t>s</w:t>
      </w:r>
      <w:r w:rsidR="00220491" w:rsidRPr="003F3E38">
        <w:rPr>
          <w:rFonts w:ascii="Times New Roman" w:hAnsi="Times New Roman"/>
        </w:rPr>
        <w:t xml:space="preserve"> and the impact these conditions have on individuals and their functional abilities in their daily life events.</w:t>
      </w:r>
      <w:r w:rsidR="00BB3CFE" w:rsidRPr="003F3E38">
        <w:rPr>
          <w:rFonts w:ascii="Times New Roman" w:hAnsi="Times New Roman"/>
        </w:rPr>
        <w:t xml:space="preserve"> Students will build on this knowledge by applying the assessment data and procedures to beginning intervention strategies </w:t>
      </w:r>
      <w:r w:rsidR="004D6504" w:rsidRPr="003F3E38">
        <w:rPr>
          <w:rFonts w:ascii="Times New Roman" w:hAnsi="Times New Roman"/>
        </w:rPr>
        <w:t>to address</w:t>
      </w:r>
      <w:r w:rsidR="00BB3CFE" w:rsidRPr="003F3E38">
        <w:rPr>
          <w:rFonts w:ascii="Times New Roman" w:hAnsi="Times New Roman"/>
        </w:rPr>
        <w:t xml:space="preserve"> deficits to improve an individual’s independence in ADL and IADL. </w:t>
      </w:r>
      <w:r w:rsidR="009E4E17" w:rsidRPr="003F3E38">
        <w:rPr>
          <w:rFonts w:ascii="Times New Roman" w:hAnsi="Times New Roman"/>
        </w:rPr>
        <w:t xml:space="preserve">Students will utilize knowledge of common adaptive equipment in the assessment and intervention in clients with physical dysfunction. </w:t>
      </w:r>
      <w:r w:rsidR="00BB3CFE" w:rsidRPr="003F3E38">
        <w:rPr>
          <w:rFonts w:ascii="Times New Roman" w:hAnsi="Times New Roman"/>
        </w:rPr>
        <w:t xml:space="preserve">Students will utilize the process of activity analysis to identify the </w:t>
      </w:r>
      <w:r w:rsidR="004D6504" w:rsidRPr="003F3E38">
        <w:rPr>
          <w:rFonts w:ascii="Times New Roman" w:hAnsi="Times New Roman"/>
        </w:rPr>
        <w:t>“</w:t>
      </w:r>
      <w:r w:rsidR="00BB3CFE" w:rsidRPr="003F3E38">
        <w:rPr>
          <w:rFonts w:ascii="Times New Roman" w:hAnsi="Times New Roman"/>
        </w:rPr>
        <w:t>just right challenge</w:t>
      </w:r>
      <w:r w:rsidR="004D6504" w:rsidRPr="003F3E38">
        <w:rPr>
          <w:rFonts w:ascii="Times New Roman" w:hAnsi="Times New Roman"/>
        </w:rPr>
        <w:t>”</w:t>
      </w:r>
      <w:r w:rsidR="00BB3CFE" w:rsidRPr="003F3E38">
        <w:rPr>
          <w:rFonts w:ascii="Times New Roman" w:hAnsi="Times New Roman"/>
        </w:rPr>
        <w:t xml:space="preserve"> for a client and encouraged to use therapeutic use of self in addresses individual differences</w:t>
      </w:r>
      <w:r w:rsidR="00414393" w:rsidRPr="003F3E38">
        <w:rPr>
          <w:rFonts w:ascii="Times New Roman" w:hAnsi="Times New Roman"/>
        </w:rPr>
        <w:t xml:space="preserve"> in order to best utilize </w:t>
      </w:r>
      <w:r w:rsidR="00414393" w:rsidRPr="003F3E38">
        <w:rPr>
          <w:rFonts w:ascii="Times New Roman" w:hAnsi="Times New Roman"/>
          <w:b/>
        </w:rPr>
        <w:t>occupation-based</w:t>
      </w:r>
      <w:r w:rsidR="00414393" w:rsidRPr="003F3E38">
        <w:rPr>
          <w:rFonts w:ascii="Times New Roman" w:hAnsi="Times New Roman"/>
        </w:rPr>
        <w:t xml:space="preserve"> activities for </w:t>
      </w:r>
      <w:r w:rsidR="00414393" w:rsidRPr="003F3E38">
        <w:rPr>
          <w:rFonts w:ascii="Times New Roman" w:hAnsi="Times New Roman"/>
        </w:rPr>
        <w:lastRenderedPageBreak/>
        <w:t>intervention.</w:t>
      </w:r>
      <w:r w:rsidR="00BB3CFE" w:rsidRPr="003F3E38">
        <w:rPr>
          <w:rFonts w:ascii="Times New Roman" w:hAnsi="Times New Roman"/>
        </w:rPr>
        <w:t xml:space="preserve"> </w:t>
      </w:r>
      <w:r w:rsidR="00220491" w:rsidRPr="003F3E38">
        <w:rPr>
          <w:rFonts w:ascii="Times New Roman" w:hAnsi="Times New Roman"/>
        </w:rPr>
        <w:t xml:space="preserve">Application of the OTPF and evidence-based practice is emphasized through student-driven </w:t>
      </w:r>
      <w:r w:rsidR="00F8656D" w:rsidRPr="003F3E38">
        <w:rPr>
          <w:rFonts w:ascii="Times New Roman" w:hAnsi="Times New Roman"/>
          <w:b/>
        </w:rPr>
        <w:t>evidenced</w:t>
      </w:r>
      <w:r w:rsidR="000658E9" w:rsidRPr="003F3E38">
        <w:rPr>
          <w:rFonts w:ascii="Times New Roman" w:hAnsi="Times New Roman"/>
          <w:b/>
        </w:rPr>
        <w:t>-</w:t>
      </w:r>
      <w:r w:rsidR="00F8656D" w:rsidRPr="003F3E38">
        <w:rPr>
          <w:rFonts w:ascii="Times New Roman" w:hAnsi="Times New Roman"/>
          <w:b/>
        </w:rPr>
        <w:t xml:space="preserve">based </w:t>
      </w:r>
      <w:r w:rsidR="00220491" w:rsidRPr="003F3E38">
        <w:rPr>
          <w:rFonts w:ascii="Times New Roman" w:hAnsi="Times New Roman"/>
          <w:b/>
        </w:rPr>
        <w:t>research</w:t>
      </w:r>
      <w:r w:rsidR="00220491" w:rsidRPr="003F3E38">
        <w:rPr>
          <w:rFonts w:ascii="Times New Roman" w:hAnsi="Times New Roman"/>
        </w:rPr>
        <w:t xml:space="preserve"> and applied to adult conditions and case studies to create an appropriate plan of care</w:t>
      </w:r>
      <w:r w:rsidR="00861B5A" w:rsidRPr="003F3E38">
        <w:rPr>
          <w:rFonts w:ascii="Times New Roman" w:hAnsi="Times New Roman"/>
        </w:rPr>
        <w:t xml:space="preserve"> with presentations of findings to the class</w:t>
      </w:r>
      <w:r w:rsidR="00220491" w:rsidRPr="003F3E38">
        <w:rPr>
          <w:rFonts w:ascii="Times New Roman" w:hAnsi="Times New Roman"/>
        </w:rPr>
        <w:t>.</w:t>
      </w:r>
      <w:r w:rsidR="004D6504" w:rsidRPr="003F3E38">
        <w:t xml:space="preserve"> </w:t>
      </w:r>
      <w:r w:rsidR="008A5D68" w:rsidRPr="003F3E38">
        <w:rPr>
          <w:rFonts w:asciiTheme="minorHAnsi" w:hAnsiTheme="minorHAnsi" w:cstheme="minorHAnsi"/>
        </w:rPr>
        <w:t xml:space="preserve">Students are encouraged to do a deeper dive into the psychosocial dysfunction that an individual may experience not only through effects of the disease process on occupation, but to include the effects of the disability in relation to social interactions of the individual with their </w:t>
      </w:r>
      <w:r w:rsidR="008A5D68" w:rsidRPr="003F3E38">
        <w:rPr>
          <w:rFonts w:asciiTheme="minorHAnsi" w:hAnsiTheme="minorHAnsi" w:cstheme="minorHAnsi"/>
          <w:b/>
        </w:rPr>
        <w:t>community</w:t>
      </w:r>
      <w:r w:rsidR="008A5D68" w:rsidRPr="003F3E38">
        <w:rPr>
          <w:rFonts w:asciiTheme="minorHAnsi" w:hAnsiTheme="minorHAnsi" w:cstheme="minorHAnsi"/>
        </w:rPr>
        <w:t xml:space="preserve">. </w:t>
      </w:r>
      <w:r w:rsidR="004D6504" w:rsidRPr="003F3E38">
        <w:rPr>
          <w:rFonts w:ascii="Times New Roman" w:hAnsi="Times New Roman"/>
        </w:rPr>
        <w:t xml:space="preserve">Interactive and student-centered learning is emphasized through class discussion, group activities, </w:t>
      </w:r>
      <w:r w:rsidR="00C00195" w:rsidRPr="003F3E38">
        <w:rPr>
          <w:rFonts w:ascii="Times New Roman" w:hAnsi="Times New Roman"/>
        </w:rPr>
        <w:t xml:space="preserve">interactive labs, </w:t>
      </w:r>
      <w:r w:rsidR="004D6504" w:rsidRPr="003F3E38">
        <w:rPr>
          <w:rFonts w:ascii="Times New Roman" w:hAnsi="Times New Roman"/>
        </w:rPr>
        <w:t>case studies, role-play, presentations, and reflection.</w:t>
      </w:r>
      <w:r w:rsidR="00220491" w:rsidRPr="003F3E38">
        <w:rPr>
          <w:rFonts w:ascii="Times New Roman" w:hAnsi="Times New Roman"/>
        </w:rPr>
        <w:t xml:space="preserve"> </w:t>
      </w:r>
      <w:bookmarkStart w:id="2" w:name="_Hlk98924264"/>
      <w:r w:rsidR="00225A1F" w:rsidRPr="003F3E38">
        <w:rPr>
          <w:rFonts w:ascii="Times New Roman" w:hAnsi="Times New Roman"/>
        </w:rPr>
        <w:t>Students will integrate information</w:t>
      </w:r>
      <w:r w:rsidR="00E44493" w:rsidRPr="003F3E38">
        <w:rPr>
          <w:rFonts w:ascii="Times New Roman" w:hAnsi="Times New Roman"/>
        </w:rPr>
        <w:t xml:space="preserve"> with demonstration in a case-based learning practicum that encourages the utilization of </w:t>
      </w:r>
      <w:r w:rsidR="00E44493" w:rsidRPr="003F3E38">
        <w:rPr>
          <w:rFonts w:ascii="Times New Roman" w:hAnsi="Times New Roman"/>
          <w:b/>
        </w:rPr>
        <w:t xml:space="preserve">occupation-based </w:t>
      </w:r>
      <w:r w:rsidR="00E44493" w:rsidRPr="003F3E38">
        <w:rPr>
          <w:rFonts w:ascii="Times New Roman" w:hAnsi="Times New Roman"/>
        </w:rPr>
        <w:t xml:space="preserve">interventions. </w:t>
      </w:r>
      <w:bookmarkEnd w:id="2"/>
      <w:r w:rsidR="00220491" w:rsidRPr="003F3E38">
        <w:rPr>
          <w:rFonts w:ascii="Times New Roman" w:hAnsi="Times New Roman"/>
        </w:rPr>
        <w:t xml:space="preserve">Level I-A fieldwork is integrated throughout the course to enhance the comprehension and application of course content in a clinical setting, including but not limited to professionalism, affective skills, communication skills, observation skills, and clinical reasoning. </w:t>
      </w:r>
    </w:p>
    <w:p w14:paraId="33C78878" w14:textId="77777777" w:rsidR="003250EE" w:rsidRPr="003F3E38" w:rsidRDefault="003250EE" w:rsidP="00827760">
      <w:pPr>
        <w:rPr>
          <w:rFonts w:ascii="Times New Roman" w:hAnsi="Times New Roman"/>
        </w:rPr>
      </w:pPr>
    </w:p>
    <w:p w14:paraId="3DA63E86" w14:textId="77777777" w:rsidR="00444C87" w:rsidRPr="003F3E38" w:rsidRDefault="00444C87" w:rsidP="00444C87">
      <w:pPr>
        <w:rPr>
          <w:rFonts w:ascii="Times New Roman" w:hAnsi="Times New Roman"/>
          <w:b/>
        </w:rPr>
      </w:pPr>
      <w:bookmarkStart w:id="3" w:name="_Hlk103325583"/>
      <w:r w:rsidRPr="003F3E38">
        <w:rPr>
          <w:rFonts w:ascii="Times New Roman" w:hAnsi="Times New Roman"/>
          <w:b/>
        </w:rPr>
        <w:t xml:space="preserve">Teaching/Learning Method and Instructional Delivery:  </w:t>
      </w:r>
    </w:p>
    <w:p w14:paraId="2DB96981" w14:textId="77777777" w:rsidR="00444C87" w:rsidRPr="003F3E38" w:rsidRDefault="00444C87" w:rsidP="00444C87">
      <w:pPr>
        <w:rPr>
          <w:rFonts w:ascii="Times New Roman" w:hAnsi="Times New Roman"/>
        </w:rPr>
      </w:pPr>
    </w:p>
    <w:p w14:paraId="3D115700" w14:textId="0EA842A3" w:rsidR="00444C87" w:rsidRPr="003F3E38" w:rsidRDefault="00444C87" w:rsidP="00444C87">
      <w:pPr>
        <w:rPr>
          <w:rFonts w:ascii="Times New Roman" w:hAnsi="Times New Roman"/>
        </w:rPr>
      </w:pPr>
      <w:r w:rsidRPr="003F3E38">
        <w:rPr>
          <w:rFonts w:ascii="Times New Roman" w:hAnsi="Times New Roman"/>
        </w:rPr>
        <w:t>Course content will be delivered through on-campus lectures and labs with supplemental coursework through Canvas and fieldtrips. Level I-A fieldwork in Adult settings is also integrated in this course.</w:t>
      </w:r>
    </w:p>
    <w:p w14:paraId="5D436C5F" w14:textId="77777777" w:rsidR="00444C87" w:rsidRPr="003F3E38" w:rsidRDefault="00444C87" w:rsidP="00444C87">
      <w:pPr>
        <w:rPr>
          <w:rFonts w:ascii="Times New Roman" w:hAnsi="Times New Roman"/>
        </w:rPr>
      </w:pPr>
    </w:p>
    <w:p w14:paraId="7EA15C63" w14:textId="59F315BC" w:rsidR="00444C87" w:rsidRPr="003F3E38" w:rsidRDefault="00444C87" w:rsidP="00444C87">
      <w:pPr>
        <w:rPr>
          <w:rFonts w:ascii="Times New Roman" w:hAnsi="Times New Roman"/>
        </w:rPr>
      </w:pPr>
      <w:r w:rsidRPr="003F3E38">
        <w:rPr>
          <w:rFonts w:ascii="Times New Roman" w:hAnsi="Times New Roman"/>
        </w:rPr>
        <w:t>Instructional methods include power point lectures including voice over presentations, case studies, online discussion board activities and assignments, quizzes</w:t>
      </w:r>
      <w:proofErr w:type="gramStart"/>
      <w:r w:rsidRPr="003F3E38">
        <w:rPr>
          <w:rFonts w:ascii="Times New Roman" w:hAnsi="Times New Roman"/>
        </w:rPr>
        <w:t xml:space="preserve">,  </w:t>
      </w:r>
      <w:proofErr w:type="spellStart"/>
      <w:r w:rsidRPr="003F3E38">
        <w:rPr>
          <w:rFonts w:ascii="Times New Roman" w:hAnsi="Times New Roman"/>
        </w:rPr>
        <w:t>roup</w:t>
      </w:r>
      <w:proofErr w:type="spellEnd"/>
      <w:proofErr w:type="gramEnd"/>
      <w:r w:rsidRPr="003F3E38">
        <w:rPr>
          <w:rFonts w:ascii="Times New Roman" w:hAnsi="Times New Roman"/>
        </w:rPr>
        <w:t xml:space="preserve"> activities, video analysis, lecture, fieldtrips, skills training and demonstration, role play, and level I-A fieldwork.</w:t>
      </w:r>
    </w:p>
    <w:p w14:paraId="0F62470A" w14:textId="77777777" w:rsidR="00444C87" w:rsidRPr="003F3E38" w:rsidRDefault="00444C87" w:rsidP="00444C87">
      <w:pPr>
        <w:rPr>
          <w:rFonts w:ascii="Times New Roman" w:hAnsi="Times New Roman"/>
        </w:rPr>
      </w:pPr>
      <w:r w:rsidRPr="003F3E38">
        <w:rPr>
          <w:rFonts w:ascii="Times New Roman" w:hAnsi="Times New Roman"/>
        </w:rPr>
        <w:t xml:space="preserve">Students will demonstrate learning through: </w:t>
      </w:r>
    </w:p>
    <w:p w14:paraId="484C14E3" w14:textId="77777777" w:rsidR="00444C87" w:rsidRPr="003F3E38" w:rsidRDefault="00444C87" w:rsidP="00444C87">
      <w:pPr>
        <w:pStyle w:val="ListParagraph"/>
        <w:numPr>
          <w:ilvl w:val="0"/>
          <w:numId w:val="44"/>
        </w:numPr>
        <w:rPr>
          <w:rFonts w:ascii="Times New Roman" w:hAnsi="Times New Roman"/>
        </w:rPr>
      </w:pPr>
      <w:r w:rsidRPr="003F3E38">
        <w:rPr>
          <w:rFonts w:ascii="Times New Roman" w:hAnsi="Times New Roman"/>
        </w:rPr>
        <w:t xml:space="preserve">Assigned readings </w:t>
      </w:r>
    </w:p>
    <w:p w14:paraId="29CA2288" w14:textId="77777777" w:rsidR="00444C87" w:rsidRPr="003F3E38" w:rsidRDefault="00444C87" w:rsidP="00444C87">
      <w:pPr>
        <w:pStyle w:val="ListParagraph"/>
        <w:numPr>
          <w:ilvl w:val="0"/>
          <w:numId w:val="44"/>
        </w:numPr>
        <w:rPr>
          <w:rFonts w:ascii="Times New Roman" w:hAnsi="Times New Roman"/>
        </w:rPr>
      </w:pPr>
      <w:r w:rsidRPr="003F3E38">
        <w:rPr>
          <w:rFonts w:ascii="Times New Roman" w:hAnsi="Times New Roman"/>
        </w:rPr>
        <w:t>Student participation through completion of:</w:t>
      </w:r>
    </w:p>
    <w:p w14:paraId="4A9B7B9F" w14:textId="77777777" w:rsidR="00444C87" w:rsidRPr="003F3E38" w:rsidRDefault="00444C87" w:rsidP="00444C87">
      <w:pPr>
        <w:pStyle w:val="ListParagraph"/>
        <w:numPr>
          <w:ilvl w:val="1"/>
          <w:numId w:val="44"/>
        </w:numPr>
        <w:rPr>
          <w:rFonts w:ascii="Times New Roman" w:hAnsi="Times New Roman"/>
        </w:rPr>
      </w:pPr>
      <w:r w:rsidRPr="003F3E38">
        <w:rPr>
          <w:rFonts w:ascii="Times New Roman" w:hAnsi="Times New Roman"/>
        </w:rPr>
        <w:t>Pre-class activities and prep work</w:t>
      </w:r>
    </w:p>
    <w:p w14:paraId="49E24FCA" w14:textId="77777777" w:rsidR="00444C87" w:rsidRPr="003F3E38" w:rsidRDefault="00444C87" w:rsidP="00444C87">
      <w:pPr>
        <w:pStyle w:val="ListParagraph"/>
        <w:numPr>
          <w:ilvl w:val="1"/>
          <w:numId w:val="44"/>
        </w:numPr>
        <w:rPr>
          <w:rFonts w:ascii="Times New Roman" w:hAnsi="Times New Roman"/>
        </w:rPr>
      </w:pPr>
      <w:r w:rsidRPr="003F3E38">
        <w:rPr>
          <w:rFonts w:ascii="Times New Roman" w:hAnsi="Times New Roman"/>
        </w:rPr>
        <w:t>Learning through group discussion and class activities</w:t>
      </w:r>
    </w:p>
    <w:p w14:paraId="0A1BC7BC" w14:textId="77777777" w:rsidR="00444C87" w:rsidRPr="003F3E38" w:rsidRDefault="00444C87" w:rsidP="00444C87">
      <w:pPr>
        <w:pStyle w:val="ListParagraph"/>
        <w:numPr>
          <w:ilvl w:val="1"/>
          <w:numId w:val="44"/>
        </w:numPr>
        <w:rPr>
          <w:rFonts w:ascii="Times New Roman" w:hAnsi="Times New Roman"/>
        </w:rPr>
      </w:pPr>
      <w:r w:rsidRPr="003F3E38">
        <w:rPr>
          <w:rFonts w:ascii="Times New Roman" w:hAnsi="Times New Roman"/>
        </w:rPr>
        <w:t>Independent assignments</w:t>
      </w:r>
    </w:p>
    <w:p w14:paraId="66CA387C" w14:textId="77777777" w:rsidR="00444C87" w:rsidRPr="003F3E38" w:rsidRDefault="00444C87" w:rsidP="00444C87">
      <w:pPr>
        <w:pStyle w:val="ListParagraph"/>
        <w:numPr>
          <w:ilvl w:val="1"/>
          <w:numId w:val="44"/>
        </w:numPr>
        <w:rPr>
          <w:rFonts w:ascii="Times New Roman" w:hAnsi="Times New Roman"/>
        </w:rPr>
      </w:pPr>
      <w:r w:rsidRPr="003F3E38">
        <w:rPr>
          <w:rFonts w:ascii="Times New Roman" w:hAnsi="Times New Roman"/>
        </w:rPr>
        <w:t>Discussion board activities</w:t>
      </w:r>
    </w:p>
    <w:p w14:paraId="68340253" w14:textId="77777777" w:rsidR="00444C87" w:rsidRPr="003F3E38" w:rsidRDefault="00444C87" w:rsidP="00444C87">
      <w:pPr>
        <w:pStyle w:val="ListParagraph"/>
        <w:numPr>
          <w:ilvl w:val="1"/>
          <w:numId w:val="44"/>
        </w:numPr>
        <w:rPr>
          <w:rFonts w:ascii="Times New Roman" w:hAnsi="Times New Roman"/>
        </w:rPr>
      </w:pPr>
      <w:r w:rsidRPr="003F3E38">
        <w:rPr>
          <w:rFonts w:ascii="Times New Roman" w:hAnsi="Times New Roman"/>
        </w:rPr>
        <w:t>Exams</w:t>
      </w:r>
    </w:p>
    <w:p w14:paraId="2E4A1693" w14:textId="77777777" w:rsidR="00444C87" w:rsidRPr="003F3E38" w:rsidRDefault="00444C87" w:rsidP="00444C87">
      <w:pPr>
        <w:pStyle w:val="ListParagraph"/>
        <w:numPr>
          <w:ilvl w:val="1"/>
          <w:numId w:val="44"/>
        </w:numPr>
        <w:rPr>
          <w:rFonts w:ascii="Times New Roman" w:hAnsi="Times New Roman"/>
        </w:rPr>
      </w:pPr>
      <w:r w:rsidRPr="003F3E38">
        <w:rPr>
          <w:rFonts w:ascii="Times New Roman" w:hAnsi="Times New Roman"/>
        </w:rPr>
        <w:t>Fieldwork evaluations</w:t>
      </w:r>
    </w:p>
    <w:bookmarkEnd w:id="3"/>
    <w:p w14:paraId="73EEE1D2" w14:textId="77777777" w:rsidR="00444C87" w:rsidRPr="003F3E38" w:rsidRDefault="00444C87" w:rsidP="00C04538">
      <w:pPr>
        <w:rPr>
          <w:rFonts w:ascii="Times New Roman" w:hAnsi="Times New Roman"/>
          <w:b/>
        </w:rPr>
      </w:pPr>
    </w:p>
    <w:p w14:paraId="08CB3904" w14:textId="68111F69" w:rsidR="00C04538" w:rsidRPr="003F3E38" w:rsidRDefault="00C04538" w:rsidP="00C04538">
      <w:pPr>
        <w:rPr>
          <w:rFonts w:ascii="Times New Roman" w:hAnsi="Times New Roman"/>
          <w:b/>
        </w:rPr>
      </w:pPr>
      <w:r w:rsidRPr="003F3E38">
        <w:rPr>
          <w:rFonts w:ascii="Times New Roman" w:hAnsi="Times New Roman"/>
          <w:b/>
        </w:rPr>
        <w:t xml:space="preserve">Learning Outcomes: </w:t>
      </w:r>
    </w:p>
    <w:p w14:paraId="775704A0" w14:textId="77777777" w:rsidR="00C04538" w:rsidRPr="003F3E38" w:rsidRDefault="00C04538" w:rsidP="00C04538">
      <w:pPr>
        <w:rPr>
          <w:rFonts w:ascii="Times New Roman" w:hAnsi="Times New Roman"/>
        </w:rPr>
      </w:pPr>
      <w:r w:rsidRPr="003F3E38">
        <w:rPr>
          <w:rFonts w:ascii="Times New Roman" w:hAnsi="Times New Roman"/>
        </w:rPr>
        <w:t xml:space="preserve">At the end of this course the student will be able to: </w:t>
      </w:r>
    </w:p>
    <w:p w14:paraId="6059547A" w14:textId="77777777" w:rsidR="00C04538" w:rsidRPr="003F3E38" w:rsidRDefault="00C04538" w:rsidP="00C04538">
      <w:pPr>
        <w:rPr>
          <w:rFonts w:ascii="Times New Roman" w:hAnsi="Times New Roman"/>
        </w:rPr>
      </w:pPr>
    </w:p>
    <w:p w14:paraId="5E0AAAF4" w14:textId="52BF4444" w:rsidR="00551A12" w:rsidRPr="0040710A" w:rsidRDefault="00632C49" w:rsidP="00E97E45">
      <w:pPr>
        <w:pStyle w:val="ListParagraph"/>
        <w:numPr>
          <w:ilvl w:val="0"/>
          <w:numId w:val="13"/>
        </w:numPr>
        <w:tabs>
          <w:tab w:val="left" w:pos="0"/>
        </w:tabs>
        <w:ind w:left="720"/>
        <w:rPr>
          <w:rFonts w:ascii="Times New Roman" w:hAnsi="Times New Roman"/>
        </w:rPr>
      </w:pPr>
      <w:r w:rsidRPr="0040710A">
        <w:rPr>
          <w:rFonts w:ascii="Times New Roman" w:hAnsi="Times New Roman"/>
        </w:rPr>
        <w:t>d</w:t>
      </w:r>
      <w:r w:rsidR="00551A12" w:rsidRPr="0040710A">
        <w:rPr>
          <w:rFonts w:ascii="Times New Roman" w:hAnsi="Times New Roman"/>
        </w:rPr>
        <w:t>emonstrate knowledge of general medical conditions and their impact on the treatment of physical dysfunction</w:t>
      </w:r>
      <w:r w:rsidR="002F3CAD" w:rsidRPr="0040710A">
        <w:rPr>
          <w:rFonts w:ascii="Times New Roman" w:hAnsi="Times New Roman"/>
        </w:rPr>
        <w:t xml:space="preserve"> through effective research </w:t>
      </w:r>
      <w:r w:rsidR="00E02600" w:rsidRPr="0040710A">
        <w:rPr>
          <w:rFonts w:ascii="Times New Roman" w:hAnsi="Times New Roman"/>
        </w:rPr>
        <w:t>skills and data</w:t>
      </w:r>
      <w:r w:rsidR="002F3CAD" w:rsidRPr="0040710A">
        <w:rPr>
          <w:rFonts w:ascii="Times New Roman" w:hAnsi="Times New Roman"/>
        </w:rPr>
        <w:t xml:space="preserve"> interpretation</w:t>
      </w:r>
      <w:r w:rsidR="002462F2" w:rsidRPr="0040710A">
        <w:rPr>
          <w:rFonts w:ascii="Times New Roman" w:hAnsi="Times New Roman"/>
        </w:rPr>
        <w:t>.</w:t>
      </w:r>
    </w:p>
    <w:p w14:paraId="5A4D3C4A" w14:textId="4A7BC837" w:rsidR="00C04538" w:rsidRPr="0040710A" w:rsidRDefault="00632C49" w:rsidP="00E97E45">
      <w:pPr>
        <w:pStyle w:val="ListParagraph"/>
        <w:numPr>
          <w:ilvl w:val="0"/>
          <w:numId w:val="13"/>
        </w:numPr>
        <w:tabs>
          <w:tab w:val="left" w:pos="0"/>
        </w:tabs>
        <w:ind w:left="720"/>
        <w:rPr>
          <w:rFonts w:ascii="Times New Roman" w:hAnsi="Times New Roman"/>
        </w:rPr>
      </w:pPr>
      <w:r w:rsidRPr="0040710A">
        <w:rPr>
          <w:rFonts w:ascii="Times New Roman" w:hAnsi="Times New Roman"/>
        </w:rPr>
        <w:t>a</w:t>
      </w:r>
      <w:r w:rsidR="00243E67" w:rsidRPr="0040710A">
        <w:rPr>
          <w:rFonts w:ascii="Times New Roman" w:hAnsi="Times New Roman"/>
        </w:rPr>
        <w:t>pply</w:t>
      </w:r>
      <w:r w:rsidR="00197A7E" w:rsidRPr="0040710A">
        <w:rPr>
          <w:rFonts w:ascii="Times New Roman" w:hAnsi="Times New Roman"/>
        </w:rPr>
        <w:t xml:space="preserve"> the main concepts of OTPF</w:t>
      </w:r>
      <w:r w:rsidR="00660FAA" w:rsidRPr="0040710A">
        <w:rPr>
          <w:rFonts w:ascii="Times New Roman" w:hAnsi="Times New Roman"/>
        </w:rPr>
        <w:t>, models of practice, and frames of reference</w:t>
      </w:r>
      <w:r w:rsidR="00197A7E" w:rsidRPr="0040710A">
        <w:rPr>
          <w:rFonts w:ascii="Times New Roman" w:hAnsi="Times New Roman"/>
        </w:rPr>
        <w:t xml:space="preserve"> to the practice of physical disabilities</w:t>
      </w:r>
    </w:p>
    <w:p w14:paraId="600EC111" w14:textId="29CFA4B0" w:rsidR="00243E67" w:rsidRPr="0040710A" w:rsidRDefault="00632C49" w:rsidP="00E97E45">
      <w:pPr>
        <w:pStyle w:val="ListParagraph"/>
        <w:numPr>
          <w:ilvl w:val="0"/>
          <w:numId w:val="13"/>
        </w:numPr>
        <w:tabs>
          <w:tab w:val="left" w:pos="0"/>
        </w:tabs>
        <w:ind w:left="720"/>
        <w:rPr>
          <w:rFonts w:ascii="Times New Roman" w:hAnsi="Times New Roman"/>
          <w:i/>
        </w:rPr>
      </w:pPr>
      <w:r w:rsidRPr="0040710A">
        <w:rPr>
          <w:rFonts w:ascii="Times New Roman" w:hAnsi="Times New Roman"/>
          <w:i/>
        </w:rPr>
        <w:t>a</w:t>
      </w:r>
      <w:r w:rsidR="00926036" w:rsidRPr="0040710A">
        <w:rPr>
          <w:rFonts w:ascii="Times New Roman" w:hAnsi="Times New Roman"/>
          <w:i/>
        </w:rPr>
        <w:t>pply assessment data and procedures to intervention strategies</w:t>
      </w:r>
      <w:r w:rsidR="00827760" w:rsidRPr="0040710A">
        <w:rPr>
          <w:rFonts w:ascii="Times New Roman" w:hAnsi="Times New Roman"/>
          <w:i/>
        </w:rPr>
        <w:t xml:space="preserve"> </w:t>
      </w:r>
    </w:p>
    <w:p w14:paraId="31118F61" w14:textId="41E317AE" w:rsidR="00243E67" w:rsidRPr="0040710A" w:rsidRDefault="00632C49" w:rsidP="00E97E45">
      <w:pPr>
        <w:pStyle w:val="ListParagraph"/>
        <w:numPr>
          <w:ilvl w:val="0"/>
          <w:numId w:val="13"/>
        </w:numPr>
        <w:tabs>
          <w:tab w:val="left" w:pos="0"/>
        </w:tabs>
        <w:ind w:left="720"/>
        <w:rPr>
          <w:rFonts w:ascii="Times New Roman" w:hAnsi="Times New Roman"/>
        </w:rPr>
      </w:pPr>
      <w:r w:rsidRPr="0040710A">
        <w:rPr>
          <w:rFonts w:ascii="Times New Roman" w:hAnsi="Times New Roman"/>
        </w:rPr>
        <w:t>d</w:t>
      </w:r>
      <w:r w:rsidR="00A273B1" w:rsidRPr="0040710A">
        <w:rPr>
          <w:rFonts w:ascii="Times New Roman" w:hAnsi="Times New Roman"/>
        </w:rPr>
        <w:t>escribe</w:t>
      </w:r>
      <w:r w:rsidR="00243E67" w:rsidRPr="0040710A">
        <w:rPr>
          <w:rFonts w:ascii="Times New Roman" w:hAnsi="Times New Roman"/>
        </w:rPr>
        <w:t xml:space="preserve"> how the occupations of ADL, </w:t>
      </w:r>
      <w:r w:rsidR="00660FAA" w:rsidRPr="0040710A">
        <w:rPr>
          <w:rFonts w:ascii="Times New Roman" w:hAnsi="Times New Roman"/>
        </w:rPr>
        <w:t>and IADL</w:t>
      </w:r>
      <w:r w:rsidR="00243E67" w:rsidRPr="0040710A">
        <w:rPr>
          <w:rFonts w:ascii="Times New Roman" w:hAnsi="Times New Roman"/>
        </w:rPr>
        <w:t xml:space="preserve"> are changed with physical disabilities</w:t>
      </w:r>
    </w:p>
    <w:p w14:paraId="09B64CCA" w14:textId="4A447C6E" w:rsidR="00C04538" w:rsidRPr="0040710A" w:rsidRDefault="00632C49" w:rsidP="00E97E45">
      <w:pPr>
        <w:pStyle w:val="ListParagraph"/>
        <w:numPr>
          <w:ilvl w:val="0"/>
          <w:numId w:val="13"/>
        </w:numPr>
        <w:tabs>
          <w:tab w:val="left" w:pos="0"/>
        </w:tabs>
        <w:ind w:left="720"/>
        <w:rPr>
          <w:rFonts w:ascii="Times New Roman" w:hAnsi="Times New Roman"/>
        </w:rPr>
      </w:pPr>
      <w:r w:rsidRPr="0040710A">
        <w:rPr>
          <w:rFonts w:ascii="Times New Roman" w:hAnsi="Times New Roman"/>
        </w:rPr>
        <w:t>c</w:t>
      </w:r>
      <w:r w:rsidR="00926036" w:rsidRPr="0040710A">
        <w:rPr>
          <w:rFonts w:ascii="Times New Roman" w:hAnsi="Times New Roman"/>
        </w:rPr>
        <w:t>ompare the role of the OTA and OTR</w:t>
      </w:r>
      <w:r w:rsidR="00AA5778" w:rsidRPr="0040710A">
        <w:rPr>
          <w:rFonts w:ascii="Times New Roman" w:hAnsi="Times New Roman"/>
        </w:rPr>
        <w:t xml:space="preserve"> in the evaluation and treatment of physical dysfunctions</w:t>
      </w:r>
    </w:p>
    <w:p w14:paraId="31AC9EFA" w14:textId="7A94843F" w:rsidR="000B1DC6" w:rsidRPr="0040710A" w:rsidRDefault="00632C49" w:rsidP="00E97E45">
      <w:pPr>
        <w:pStyle w:val="ListParagraph"/>
        <w:numPr>
          <w:ilvl w:val="0"/>
          <w:numId w:val="13"/>
        </w:numPr>
        <w:tabs>
          <w:tab w:val="left" w:pos="0"/>
        </w:tabs>
        <w:ind w:left="720"/>
        <w:rPr>
          <w:rFonts w:ascii="Times New Roman" w:hAnsi="Times New Roman"/>
        </w:rPr>
      </w:pPr>
      <w:r w:rsidRPr="0040710A">
        <w:rPr>
          <w:rFonts w:ascii="Times New Roman" w:hAnsi="Times New Roman"/>
        </w:rPr>
        <w:t>u</w:t>
      </w:r>
      <w:r w:rsidR="000B1DC6" w:rsidRPr="0040710A">
        <w:rPr>
          <w:rFonts w:ascii="Times New Roman" w:hAnsi="Times New Roman"/>
        </w:rPr>
        <w:t>tilize knowledge of common adaptive equipment in the assessment and intervention in clients with physical dysfunction</w:t>
      </w:r>
    </w:p>
    <w:p w14:paraId="465B9C22" w14:textId="77777777" w:rsidR="00C04538" w:rsidRPr="003F3E38" w:rsidRDefault="00C04538" w:rsidP="00C04538">
      <w:pPr>
        <w:rPr>
          <w:rFonts w:ascii="Times New Roman" w:hAnsi="Times New Roman"/>
        </w:rPr>
      </w:pPr>
    </w:p>
    <w:p w14:paraId="5707C5D5" w14:textId="12A00A68" w:rsidR="00444C87" w:rsidRPr="003F3E38" w:rsidRDefault="00444C87" w:rsidP="007B55CC">
      <w:pPr>
        <w:rPr>
          <w:rFonts w:ascii="Times New Roman" w:hAnsi="Times New Roman"/>
          <w:b/>
        </w:rPr>
      </w:pPr>
    </w:p>
    <w:p w14:paraId="20BBEA0F" w14:textId="77777777" w:rsidR="00843FB5" w:rsidRPr="003F3E38" w:rsidRDefault="00843FB5" w:rsidP="007B55CC">
      <w:pPr>
        <w:rPr>
          <w:rFonts w:ascii="Times New Roman" w:hAnsi="Times New Roman"/>
          <w:b/>
        </w:rPr>
      </w:pPr>
    </w:p>
    <w:p w14:paraId="259D98B5" w14:textId="77777777" w:rsidR="00F22464" w:rsidRPr="003F3E38" w:rsidRDefault="00F22464" w:rsidP="007B55CC">
      <w:pPr>
        <w:rPr>
          <w:rFonts w:ascii="Times New Roman" w:hAnsi="Times New Roman"/>
          <w:b/>
        </w:rPr>
      </w:pPr>
    </w:p>
    <w:p w14:paraId="1A2EE130" w14:textId="77777777" w:rsidR="00CF1A8E" w:rsidRPr="003F3E38" w:rsidRDefault="00CF1A8E" w:rsidP="00CF1A8E">
      <w:pPr>
        <w:rPr>
          <w:rFonts w:ascii="Times New Roman" w:hAnsi="Times New Roman"/>
          <w:b/>
        </w:rPr>
      </w:pPr>
      <w:r w:rsidRPr="003F3E38">
        <w:rPr>
          <w:rFonts w:ascii="Times New Roman" w:hAnsi="Times New Roman"/>
          <w:b/>
        </w:rPr>
        <w:t>Course Objectives</w:t>
      </w:r>
    </w:p>
    <w:p w14:paraId="1381B4F3" w14:textId="77777777" w:rsidR="00CF1A8E" w:rsidRPr="003F3E38" w:rsidRDefault="00CF1A8E" w:rsidP="00CF1A8E">
      <w:pPr>
        <w:ind w:left="360" w:hanging="360"/>
        <w:rPr>
          <w:rFonts w:ascii="Times New Roman" w:hAnsi="Times New Roman"/>
        </w:rPr>
      </w:pPr>
      <w:r w:rsidRPr="003F3E38">
        <w:rPr>
          <w:rFonts w:ascii="Times New Roman" w:hAnsi="Times New Roman"/>
        </w:rPr>
        <w:tab/>
        <w:t xml:space="preserve">To achieve the learning outcomes, the student will: </w:t>
      </w:r>
    </w:p>
    <w:p w14:paraId="72077ED4" w14:textId="77777777" w:rsidR="00CF1A8E" w:rsidRPr="003F3E38" w:rsidRDefault="00CF1A8E" w:rsidP="00CF1A8E">
      <w:pPr>
        <w:pStyle w:val="ListParagraph"/>
        <w:ind w:left="1080" w:hanging="360"/>
        <w:rPr>
          <w:rFonts w:ascii="Times New Roman" w:hAnsi="Times New Roman"/>
        </w:rPr>
      </w:pPr>
      <w:r w:rsidRPr="003F3E38">
        <w:rPr>
          <w:rFonts w:ascii="Times New Roman" w:hAnsi="Times New Roman"/>
        </w:rPr>
        <w:t xml:space="preserve">  </w:t>
      </w:r>
    </w:p>
    <w:p w14:paraId="24997FD5"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 xml:space="preserve">Demonstrate knowledge of the social determinants of health for persons, groups, and populations with or at risk for disabilities and chronic health conditions. This must include an understanding of the epidemiological factors that impact the public health and welfare of populations. </w:t>
      </w:r>
      <w:r w:rsidRPr="003F3E38">
        <w:rPr>
          <w:rFonts w:asciiTheme="minorHAnsi" w:hAnsiTheme="minorHAnsi" w:cstheme="minorHAnsi"/>
          <w:b/>
        </w:rPr>
        <w:t>(B.1.3) A</w:t>
      </w:r>
    </w:p>
    <w:p w14:paraId="2FC9C8C0"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 xml:space="preserve">Apply scientific evidence, theories, models of practice, and frames of reference that underlie the practice of occupational therapy to guide and inform interventions for persons, groups, and populations in a variety of practice contexts and environments. </w:t>
      </w:r>
      <w:r w:rsidRPr="003F3E38">
        <w:rPr>
          <w:rFonts w:asciiTheme="minorHAnsi" w:hAnsiTheme="minorHAnsi" w:cstheme="minorHAnsi"/>
          <w:b/>
        </w:rPr>
        <w:t>(B.2.1) A, B</w:t>
      </w:r>
    </w:p>
    <w:p w14:paraId="6B273455" w14:textId="77777777" w:rsidR="00CF1A8E" w:rsidRPr="00D94794"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 xml:space="preserve">Demonstrate knowledge of and apply the interaction of occupation and activity, including areas of occupation, performance skills, performance patterns, context(s) and environments, and client factors. </w:t>
      </w:r>
      <w:r w:rsidRPr="003F3E38">
        <w:rPr>
          <w:rFonts w:asciiTheme="minorHAnsi" w:hAnsiTheme="minorHAnsi" w:cstheme="minorHAnsi"/>
          <w:b/>
        </w:rPr>
        <w:t>(B.3.2) D</w:t>
      </w:r>
    </w:p>
    <w:p w14:paraId="5A0F7EC3" w14:textId="77777777" w:rsidR="00CF1A8E" w:rsidRPr="003F3E38" w:rsidRDefault="00CF1A8E" w:rsidP="00CF1A8E">
      <w:pPr>
        <w:pStyle w:val="ListParagraph"/>
        <w:numPr>
          <w:ilvl w:val="0"/>
          <w:numId w:val="41"/>
        </w:numPr>
        <w:tabs>
          <w:tab w:val="left" w:pos="720"/>
        </w:tabs>
        <w:rPr>
          <w:rFonts w:ascii="Times New Roman" w:hAnsi="Times New Roman"/>
        </w:rPr>
      </w:pPr>
      <w:r>
        <w:rPr>
          <w:rFonts w:ascii="docs-Cambria" w:hAnsi="docs-Cambria"/>
          <w:color w:val="000000"/>
          <w:shd w:val="clear" w:color="auto" w:fill="FFFFFF"/>
        </w:rPr>
        <w:t xml:space="preserve">Demonstrate knowledge of scientific evidence as it relates to the importance of balancing areas of occupation; the role of occupation in the promotion of health; and the prevention of disease, illness, and dysfunction for persons, groups, and populations. </w:t>
      </w:r>
      <w:r w:rsidRPr="00D94794">
        <w:rPr>
          <w:rFonts w:ascii="docs-Cambria" w:hAnsi="docs-Cambria"/>
          <w:b/>
          <w:bCs/>
          <w:color w:val="000000"/>
          <w:shd w:val="clear" w:color="auto" w:fill="FFFFFF"/>
        </w:rPr>
        <w:t>(B.3.4) A</w:t>
      </w:r>
    </w:p>
    <w:p w14:paraId="1F7EEF9C"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Demonstrate activity analysis in areas of occupation, performance skills, performance patterns, context(s) and environments, and client factors to implement the intervention plan.</w:t>
      </w:r>
      <w:r w:rsidRPr="003F3E38">
        <w:rPr>
          <w:rFonts w:ascii="Times New Roman" w:hAnsi="Times New Roman"/>
          <w:b/>
        </w:rPr>
        <w:t xml:space="preserve"> (B.3.6) B,C</w:t>
      </w:r>
    </w:p>
    <w:p w14:paraId="63BAF54F" w14:textId="77777777" w:rsidR="00CF1A8E" w:rsidRPr="003F3E38" w:rsidRDefault="00CF1A8E" w:rsidP="00CF1A8E">
      <w:pPr>
        <w:pStyle w:val="ListParagraph"/>
        <w:numPr>
          <w:ilvl w:val="0"/>
          <w:numId w:val="41"/>
        </w:numPr>
        <w:rPr>
          <w:rFonts w:ascii="Times New Roman" w:hAnsi="Times New Roman"/>
        </w:rPr>
      </w:pPr>
      <w:r w:rsidRPr="003F3E38">
        <w:rPr>
          <w:rFonts w:ascii="Times New Roman" w:hAnsi="Times New Roman"/>
        </w:rPr>
        <w:t>Demonstrate therapeutic use of self, including one’s personality, insights, perceptions, and judgments, as part of the therapeutic process in both individual and group interaction. (B.4.1)</w:t>
      </w:r>
    </w:p>
    <w:p w14:paraId="1661B609"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imes New Roman" w:hAnsi="Times New Roman"/>
        </w:rPr>
        <w:t xml:space="preserve">Demonstrate clinical reasoning to address occupation-based interventions, client factors, performance patterns, and performance skills. </w:t>
      </w:r>
      <w:r w:rsidRPr="003F3E38">
        <w:rPr>
          <w:rFonts w:ascii="Times New Roman" w:hAnsi="Times New Roman"/>
          <w:b/>
        </w:rPr>
        <w:t>(B.4.2) B</w:t>
      </w:r>
    </w:p>
    <w:p w14:paraId="3D91450C"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Utilize clinical reasoning to facilitate occupation-based interventions that address client factors. This must include interventions focused on promotion, compensation, adaptation, and prevention.</w:t>
      </w:r>
      <w:r w:rsidRPr="003F3E38">
        <w:rPr>
          <w:rFonts w:ascii="Times New Roman" w:hAnsi="Times New Roman"/>
          <w:b/>
        </w:rPr>
        <w:t xml:space="preserve"> (B.4.3) A,B</w:t>
      </w:r>
    </w:p>
    <w:p w14:paraId="0912A5AB"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Demonstrate knowledge of the effects of disease processes including heritable diseases, genetic conditions, mental illness, disability, trauma, and injury on occupational performance.</w:t>
      </w:r>
      <w:r w:rsidRPr="003F3E38">
        <w:rPr>
          <w:rFonts w:ascii="Times New Roman" w:hAnsi="Times New Roman"/>
          <w:b/>
          <w:bCs/>
        </w:rPr>
        <w:t xml:space="preserve"> (B.3.5) A</w:t>
      </w:r>
    </w:p>
    <w:p w14:paraId="2B6A4F77"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heme="minorHAnsi" w:hAnsiTheme="minorHAnsi" w:cstheme="minorHAnsi"/>
        </w:rPr>
        <w:t>Demonstrate knowledge of and apply</w:t>
      </w:r>
      <w:r w:rsidRPr="003F3E38">
        <w:rPr>
          <w:rFonts w:asciiTheme="minorHAnsi" w:hAnsiTheme="minorHAnsi" w:cstheme="minorHAnsi"/>
          <w:strike/>
        </w:rPr>
        <w:t xml:space="preserve"> </w:t>
      </w:r>
      <w:r w:rsidRPr="003F3E38">
        <w:rPr>
          <w:rFonts w:asciiTheme="minorHAnsi" w:hAnsiTheme="minorHAnsi" w:cstheme="minorHAnsi"/>
        </w:rPr>
        <w:t>the interaction of occupation and activity, including areas of occupation, performance skills, performance patterns, context(s) and environments, and client factors.</w:t>
      </w:r>
      <w:r w:rsidRPr="003F3E38">
        <w:rPr>
          <w:rFonts w:ascii="Times New Roman" w:hAnsi="Times New Roman"/>
          <w:b/>
        </w:rPr>
        <w:t xml:space="preserve"> (B.3.2) B</w:t>
      </w:r>
    </w:p>
    <w:p w14:paraId="28774081"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imes New Roman" w:hAnsi="Times New Roman"/>
        </w:rPr>
        <w:t xml:space="preserve">Demonstrate knowledge of scientific evidence as it relates to the importance of balancing areas of occupation; the role of occupation in the promotion of health; and the prevention of disease, illness, and dysfunction for persons, groups, and populations. </w:t>
      </w:r>
      <w:r w:rsidRPr="003F3E38">
        <w:rPr>
          <w:rFonts w:ascii="Times New Roman" w:hAnsi="Times New Roman"/>
          <w:b/>
        </w:rPr>
        <w:t>(B.3.3) A</w:t>
      </w:r>
    </w:p>
    <w:p w14:paraId="01F25827" w14:textId="77777777" w:rsidR="00CF1A8E" w:rsidRPr="003F3E38" w:rsidRDefault="00CF1A8E" w:rsidP="00CF1A8E">
      <w:pPr>
        <w:pStyle w:val="ListParagraph"/>
        <w:numPr>
          <w:ilvl w:val="0"/>
          <w:numId w:val="41"/>
        </w:numPr>
        <w:tabs>
          <w:tab w:val="left" w:pos="-270"/>
          <w:tab w:val="left" w:pos="720"/>
        </w:tabs>
        <w:rPr>
          <w:rFonts w:ascii="Times New Roman" w:hAnsi="Times New Roman"/>
        </w:rPr>
      </w:pPr>
      <w:r w:rsidRPr="003F3E38">
        <w:rPr>
          <w:rFonts w:ascii="Times New Roman" w:hAnsi="Times New Roman"/>
        </w:rPr>
        <w:t>Describe the following approaches (practice models), biomechanical, sensorimotor and motor learning, and rehabilitation</w:t>
      </w:r>
      <w:r w:rsidRPr="003F3E38">
        <w:rPr>
          <w:rFonts w:ascii="Times New Roman" w:hAnsi="Times New Roman"/>
          <w:b/>
        </w:rPr>
        <w:t xml:space="preserve"> B</w:t>
      </w:r>
    </w:p>
    <w:p w14:paraId="492C87FD" w14:textId="77777777" w:rsidR="00CF1A8E" w:rsidRPr="003F3E38" w:rsidRDefault="00CF1A8E" w:rsidP="00CF1A8E">
      <w:pPr>
        <w:pStyle w:val="ListParagraph"/>
        <w:numPr>
          <w:ilvl w:val="0"/>
          <w:numId w:val="41"/>
        </w:numPr>
        <w:tabs>
          <w:tab w:val="left" w:pos="720"/>
        </w:tabs>
        <w:rPr>
          <w:rFonts w:ascii="Times New Roman" w:hAnsi="Times New Roman"/>
        </w:rPr>
      </w:pPr>
      <w:r w:rsidRPr="003F3E38">
        <w:rPr>
          <w:rFonts w:ascii="Times New Roman" w:hAnsi="Times New Roman"/>
        </w:rPr>
        <w:t xml:space="preserve">Discuss psychological consequences and attitudes toward physical dysfunction and how  occupation is affected and list the expected stages of the adjustment process </w:t>
      </w:r>
      <w:r w:rsidRPr="003F3E38">
        <w:rPr>
          <w:rFonts w:ascii="Times New Roman" w:hAnsi="Times New Roman"/>
          <w:b/>
        </w:rPr>
        <w:t>D</w:t>
      </w:r>
    </w:p>
    <w:p w14:paraId="4C69DB1D"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Demonstrate an understanding of the intervention strategies that remediate and/or compensate for functional cognitive deficits, visual deficits, and psychosocial and behavioral health deficits that affect occupational performance. </w:t>
      </w:r>
      <w:r w:rsidRPr="003F3E38">
        <w:rPr>
          <w:rFonts w:ascii="Times New Roman" w:hAnsi="Times New Roman"/>
          <w:b/>
        </w:rPr>
        <w:t>(B.4.9</w:t>
      </w:r>
      <w:r>
        <w:rPr>
          <w:rFonts w:ascii="Times New Roman" w:hAnsi="Times New Roman"/>
          <w:b/>
        </w:rPr>
        <w:t>, C.1.7.</w:t>
      </w:r>
      <w:r w:rsidRPr="003F3E38">
        <w:rPr>
          <w:rFonts w:ascii="Times New Roman" w:hAnsi="Times New Roman"/>
          <w:b/>
        </w:rPr>
        <w:t>) D</w:t>
      </w:r>
    </w:p>
    <w:p w14:paraId="1407CF17" w14:textId="77777777" w:rsidR="00CF1A8E" w:rsidRPr="003F3E38" w:rsidRDefault="00CF1A8E" w:rsidP="00CF1A8E">
      <w:pPr>
        <w:pStyle w:val="ListParagraph"/>
        <w:numPr>
          <w:ilvl w:val="0"/>
          <w:numId w:val="41"/>
        </w:numPr>
        <w:tabs>
          <w:tab w:val="left" w:pos="720"/>
          <w:tab w:val="left" w:pos="1260"/>
        </w:tabs>
        <w:rPr>
          <w:rFonts w:ascii="Times New Roman" w:hAnsi="Times New Roman"/>
          <w:b/>
        </w:rPr>
      </w:pPr>
      <w:r w:rsidRPr="003F3E38">
        <w:rPr>
          <w:rFonts w:asciiTheme="minorHAnsi" w:hAnsiTheme="minorHAnsi" w:cstheme="minorHAnsi"/>
        </w:rPr>
        <w:t xml:space="preserve">Provide direct interventions and procedures to persons, groups, and populations to enhance safety, health and wellness, and performance in occupations. This must include the ability to select and deliver occupations and activities, preparatory methods and tasks (including therapeutic exercise), education and training, and advocacy. </w:t>
      </w:r>
      <w:r w:rsidRPr="003F3E38">
        <w:rPr>
          <w:rFonts w:asciiTheme="minorHAnsi" w:hAnsiTheme="minorHAnsi" w:cstheme="minorHAnsi"/>
          <w:b/>
        </w:rPr>
        <w:t>(B.4.10) C, F</w:t>
      </w:r>
    </w:p>
    <w:p w14:paraId="0AA059E2"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heme="minorHAnsi" w:hAnsiTheme="minorHAnsi" w:cstheme="minorHAnsi"/>
        </w:rPr>
        <w:lastRenderedPageBreak/>
        <w:t>Assess, grade, and modify the way persons, groups, and populations perform occupations and activities by adapting processes, modifying environments, and applying ergonomic principles to reflect the changing needs of the client, sociocultural context, and technological advances</w:t>
      </w:r>
      <w:r w:rsidRPr="003F3E38">
        <w:rPr>
          <w:rFonts w:asciiTheme="minorHAnsi" w:hAnsiTheme="minorHAnsi" w:cstheme="minorHAnsi"/>
          <w:b/>
        </w:rPr>
        <w:t>.(B.4.18) C</w:t>
      </w:r>
    </w:p>
    <w:p w14:paraId="44A4F33D"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Demonstrate the principles of the teaching–learning process using educational methods and health literacy education approaches:</w:t>
      </w:r>
    </w:p>
    <w:p w14:paraId="07145796"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To design activities and clinical training for persons, groups, and populations.</w:t>
      </w:r>
    </w:p>
    <w:p w14:paraId="3270C29A"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To instruct and train the client, caregiver, family, significant others, and communities at the level of the audience.</w:t>
      </w:r>
      <w:r w:rsidRPr="003F3E38">
        <w:rPr>
          <w:rFonts w:ascii="Times New Roman" w:hAnsi="Times New Roman"/>
          <w:b/>
        </w:rPr>
        <w:t xml:space="preserve"> (B.4.21).D,F</w:t>
      </w:r>
    </w:p>
    <w:p w14:paraId="2AE64EC3"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heme="minorHAnsi" w:hAnsiTheme="minorHAnsi" w:cstheme="minorHAnsi"/>
        </w:rPr>
        <w:t xml:space="preserve">Demonstrate effective </w:t>
      </w:r>
      <w:proofErr w:type="spellStart"/>
      <w:r w:rsidRPr="003F3E38">
        <w:rPr>
          <w:rFonts w:asciiTheme="minorHAnsi" w:hAnsiTheme="minorHAnsi" w:cstheme="minorHAnsi"/>
        </w:rPr>
        <w:t>intraprofessional</w:t>
      </w:r>
      <w:proofErr w:type="spellEnd"/>
      <w:r w:rsidRPr="003F3E38">
        <w:rPr>
          <w:rFonts w:asciiTheme="minorHAnsi" w:hAnsiTheme="minorHAnsi" w:cstheme="minorHAnsi"/>
        </w:rPr>
        <w:t xml:space="preserve"> OT/OTA collaboration to explain the role of the occupational therapy assistant and occupational therapist in the screening and evaluation process.</w:t>
      </w:r>
      <w:r w:rsidRPr="003F3E38">
        <w:rPr>
          <w:rFonts w:ascii="Times New Roman" w:hAnsi="Times New Roman"/>
          <w:b/>
        </w:rPr>
        <w:t xml:space="preserve"> (B.4.24) E</w:t>
      </w:r>
    </w:p>
    <w:p w14:paraId="606846E2"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Under the direction of an occupational therapist, collect, organize, and report on data for evaluation of client outcomes.</w:t>
      </w:r>
      <w:r w:rsidRPr="003F3E38">
        <w:rPr>
          <w:rFonts w:ascii="Times New Roman" w:hAnsi="Times New Roman"/>
          <w:b/>
        </w:rPr>
        <w:t xml:space="preserve"> (B.4.6) C</w:t>
      </w:r>
    </w:p>
    <w:p w14:paraId="1B744736"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Engage in the consultative process with persons, groups, programs, organizations, or communities in collaboration with inter- and </w:t>
      </w:r>
      <w:proofErr w:type="spellStart"/>
      <w:r w:rsidRPr="003F3E38">
        <w:rPr>
          <w:rFonts w:ascii="Times New Roman" w:hAnsi="Times New Roman"/>
        </w:rPr>
        <w:t>intraprofessional</w:t>
      </w:r>
      <w:proofErr w:type="spellEnd"/>
      <w:r w:rsidRPr="003F3E38">
        <w:rPr>
          <w:rFonts w:ascii="Times New Roman" w:hAnsi="Times New Roman"/>
        </w:rPr>
        <w:t xml:space="preserve"> colleagues.</w:t>
      </w:r>
      <w:r w:rsidRPr="003F3E38">
        <w:rPr>
          <w:rFonts w:ascii="Times New Roman" w:hAnsi="Times New Roman"/>
          <w:b/>
        </w:rPr>
        <w:t xml:space="preserve"> (B.4.19) E</w:t>
      </w:r>
    </w:p>
    <w:p w14:paraId="56DCA6CD" w14:textId="77777777" w:rsidR="00CF1A8E" w:rsidRDefault="00CF1A8E" w:rsidP="00CF1A8E">
      <w:pPr>
        <w:pStyle w:val="ListParagraph"/>
        <w:numPr>
          <w:ilvl w:val="0"/>
          <w:numId w:val="41"/>
        </w:numPr>
        <w:tabs>
          <w:tab w:val="left" w:pos="720"/>
          <w:tab w:val="left" w:pos="1260"/>
        </w:tabs>
        <w:rPr>
          <w:rFonts w:ascii="Times New Roman" w:hAnsi="Times New Roman"/>
        </w:rPr>
      </w:pPr>
      <w:r w:rsidRPr="009A0BA3">
        <w:rPr>
          <w:rFonts w:ascii="Times New Roman" w:hAnsi="Times New Roman"/>
        </w:rPr>
        <w:t xml:space="preserve">Demonstrate effective </w:t>
      </w:r>
      <w:proofErr w:type="spellStart"/>
      <w:r w:rsidRPr="009A0BA3">
        <w:rPr>
          <w:rFonts w:ascii="Times New Roman" w:hAnsi="Times New Roman"/>
        </w:rPr>
        <w:t>intraprofessional</w:t>
      </w:r>
      <w:proofErr w:type="spellEnd"/>
      <w:r w:rsidRPr="009A0BA3">
        <w:rPr>
          <w:rFonts w:ascii="Times New Roman" w:hAnsi="Times New Roman"/>
        </w:rPr>
        <w:t xml:space="preserve"> OT/OTA collaboration to explain the role of the occupational therapy assistant and occupational therapist in the screening and evaluation process.</w:t>
      </w:r>
      <w:r>
        <w:rPr>
          <w:rFonts w:ascii="Times New Roman" w:hAnsi="Times New Roman"/>
        </w:rPr>
        <w:t xml:space="preserve"> </w:t>
      </w:r>
      <w:r w:rsidRPr="009A0BA3">
        <w:rPr>
          <w:rFonts w:ascii="Times New Roman" w:hAnsi="Times New Roman"/>
          <w:b/>
          <w:bCs/>
        </w:rPr>
        <w:t>(B.4.24)</w:t>
      </w:r>
      <w:r>
        <w:rPr>
          <w:rFonts w:ascii="Times New Roman" w:hAnsi="Times New Roman"/>
        </w:rPr>
        <w:t xml:space="preserve"> E</w:t>
      </w:r>
    </w:p>
    <w:p w14:paraId="69F7EB8C"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Demonstrate awareness of the principles of </w:t>
      </w:r>
      <w:proofErr w:type="spellStart"/>
      <w:r w:rsidRPr="003F3E38">
        <w:rPr>
          <w:rFonts w:ascii="Times New Roman" w:hAnsi="Times New Roman"/>
        </w:rPr>
        <w:t>interprofessional</w:t>
      </w:r>
      <w:proofErr w:type="spellEnd"/>
      <w:r w:rsidRPr="003F3E38">
        <w:rPr>
          <w:rFonts w:ascii="Times New Roman" w:hAnsi="Times New Roman"/>
        </w:rPr>
        <w:t xml:space="preserve"> team dynamics to perform effectively in different team roles to plan, deliver, and evaluate patient- and population-centered care as well as population health programs and policies that are safe, timely, efficient, effective, and equitable. </w:t>
      </w:r>
      <w:r w:rsidRPr="003F3E38">
        <w:rPr>
          <w:rFonts w:ascii="Times New Roman" w:hAnsi="Times New Roman"/>
          <w:b/>
        </w:rPr>
        <w:t>(B. 4.25) E</w:t>
      </w:r>
    </w:p>
    <w:p w14:paraId="67145B55"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Describe normal muscle tone, abnormal muscle tone and the impact on occupation </w:t>
      </w:r>
      <w:r w:rsidRPr="003F3E38">
        <w:rPr>
          <w:rFonts w:ascii="Times New Roman" w:hAnsi="Times New Roman"/>
          <w:b/>
        </w:rPr>
        <w:t>C</w:t>
      </w:r>
    </w:p>
    <w:p w14:paraId="1300C74A"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Discuss various types of incoordination, the OT assessment, and tests for upper limb function </w:t>
      </w:r>
      <w:r w:rsidRPr="003F3E38">
        <w:rPr>
          <w:rFonts w:ascii="Times New Roman" w:hAnsi="Times New Roman"/>
          <w:b/>
        </w:rPr>
        <w:t>C</w:t>
      </w:r>
    </w:p>
    <w:p w14:paraId="1FEA1B94"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Describe concepts of motor learning and its effect on occupation </w:t>
      </w:r>
      <w:r w:rsidRPr="003F3E38">
        <w:rPr>
          <w:rFonts w:ascii="Times New Roman" w:hAnsi="Times New Roman"/>
          <w:b/>
        </w:rPr>
        <w:t>D</w:t>
      </w:r>
    </w:p>
    <w:p w14:paraId="7330D15B"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Identify factors that affect motor learning and list and describe the stages of motor learning </w:t>
      </w:r>
      <w:r w:rsidRPr="003F3E38">
        <w:rPr>
          <w:rFonts w:ascii="Times New Roman" w:hAnsi="Times New Roman"/>
          <w:b/>
        </w:rPr>
        <w:t>D</w:t>
      </w:r>
    </w:p>
    <w:p w14:paraId="32DC9309"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Contrast various types of feedback and their effects on learning </w:t>
      </w:r>
      <w:r w:rsidRPr="003F3E38">
        <w:rPr>
          <w:rFonts w:ascii="Times New Roman" w:hAnsi="Times New Roman"/>
          <w:b/>
        </w:rPr>
        <w:t>D</w:t>
      </w:r>
    </w:p>
    <w:p w14:paraId="5301873A" w14:textId="77777777" w:rsidR="00CF1A8E" w:rsidRPr="003F3E38" w:rsidRDefault="00CF1A8E" w:rsidP="00CF1A8E">
      <w:pPr>
        <w:pStyle w:val="ListParagraph"/>
        <w:numPr>
          <w:ilvl w:val="0"/>
          <w:numId w:val="41"/>
        </w:numPr>
        <w:spacing w:after="120"/>
        <w:ind w:right="-142"/>
        <w:rPr>
          <w:rFonts w:asciiTheme="minorHAnsi" w:hAnsiTheme="minorHAnsi" w:cstheme="minorHAnsi"/>
        </w:rPr>
      </w:pPr>
      <w:r w:rsidRPr="003F3E38">
        <w:rPr>
          <w:rFonts w:asciiTheme="minorHAnsi" w:hAnsiTheme="minorHAnsi" w:cstheme="minorHAnsi"/>
        </w:rPr>
        <w:t>Demonstrate the principles of the teaching–learning process using educational methods and  health literacy education approaches:</w:t>
      </w:r>
    </w:p>
    <w:p w14:paraId="7CAD966E" w14:textId="77777777" w:rsidR="00CF1A8E" w:rsidRPr="003F3E38" w:rsidRDefault="00CF1A8E" w:rsidP="00CF1A8E">
      <w:pPr>
        <w:pStyle w:val="ListParagraph"/>
        <w:numPr>
          <w:ilvl w:val="0"/>
          <w:numId w:val="42"/>
        </w:numPr>
        <w:spacing w:after="120"/>
        <w:contextualSpacing w:val="0"/>
        <w:rPr>
          <w:rFonts w:asciiTheme="minorHAnsi" w:hAnsiTheme="minorHAnsi" w:cstheme="minorHAnsi"/>
        </w:rPr>
      </w:pPr>
      <w:r w:rsidRPr="003F3E38">
        <w:rPr>
          <w:rFonts w:asciiTheme="minorHAnsi" w:hAnsiTheme="minorHAnsi" w:cstheme="minorHAnsi"/>
        </w:rPr>
        <w:t>To design activities and clinical training for persons, groups, and populations.</w:t>
      </w:r>
    </w:p>
    <w:p w14:paraId="2A70FC6A" w14:textId="77777777" w:rsidR="00CF1A8E" w:rsidRPr="003F3E38" w:rsidRDefault="00CF1A8E" w:rsidP="00CF1A8E">
      <w:pPr>
        <w:pStyle w:val="ListParagraph"/>
        <w:numPr>
          <w:ilvl w:val="0"/>
          <w:numId w:val="42"/>
        </w:numPr>
        <w:tabs>
          <w:tab w:val="left" w:pos="720"/>
        </w:tabs>
        <w:rPr>
          <w:rFonts w:asciiTheme="minorHAnsi" w:hAnsiTheme="minorHAnsi" w:cstheme="minorHAnsi"/>
        </w:rPr>
      </w:pPr>
      <w:r w:rsidRPr="003F3E38">
        <w:rPr>
          <w:rFonts w:asciiTheme="minorHAnsi" w:hAnsiTheme="minorHAnsi" w:cstheme="minorHAnsi"/>
        </w:rPr>
        <w:t>To instruct and train the client, caregiver, family, significant others, and communities at the level of the audience.</w:t>
      </w:r>
      <w:r w:rsidRPr="003F3E38">
        <w:rPr>
          <w:rFonts w:ascii="Times New Roman" w:hAnsi="Times New Roman"/>
          <w:b/>
        </w:rPr>
        <w:t xml:space="preserve"> (B.4.21) B,E</w:t>
      </w:r>
    </w:p>
    <w:p w14:paraId="4B902B20"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Demonstrate knowledge of various reimbursement systems and funding mechanisms (e.g., federal, state, third party, private payer), treatment/diagnosis codes (e.g., CPT®, ICD, DSM® codes), and coding and documentation requirements that affect consumers and the practice of occupational therapy. Documentation must effectively communicate the need and rationale for occupational therapy services. </w:t>
      </w:r>
      <w:r w:rsidRPr="003F3E38">
        <w:rPr>
          <w:rFonts w:ascii="Times New Roman" w:hAnsi="Times New Roman"/>
          <w:b/>
          <w:bCs/>
        </w:rPr>
        <w:t>(B.4.29) A</w:t>
      </w:r>
    </w:p>
    <w:p w14:paraId="74D34270"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Describe purposeful activity and the therapeutic objectives met when using purposeful activity </w:t>
      </w:r>
      <w:r w:rsidRPr="003F3E38">
        <w:rPr>
          <w:rFonts w:ascii="Times New Roman" w:hAnsi="Times New Roman"/>
          <w:b/>
        </w:rPr>
        <w:t>B</w:t>
      </w:r>
    </w:p>
    <w:p w14:paraId="67A8BE64"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Demonstrate understanding of activity analysis and compare/contrast adapting and grading of activity</w:t>
      </w:r>
      <w:r w:rsidRPr="003F3E38">
        <w:rPr>
          <w:rFonts w:ascii="Times New Roman" w:hAnsi="Times New Roman"/>
          <w:b/>
        </w:rPr>
        <w:t xml:space="preserve"> B</w:t>
      </w:r>
    </w:p>
    <w:p w14:paraId="4F9CFE55"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List the two approaches to evaluating occupational performance </w:t>
      </w:r>
      <w:r w:rsidRPr="003F3E38">
        <w:rPr>
          <w:rFonts w:ascii="Times New Roman" w:hAnsi="Times New Roman"/>
          <w:b/>
        </w:rPr>
        <w:t>B,D</w:t>
      </w:r>
    </w:p>
    <w:p w14:paraId="54D5F452" w14:textId="77777777" w:rsidR="00CF1A8E" w:rsidRPr="003F3E38" w:rsidRDefault="00CF1A8E" w:rsidP="00CF1A8E">
      <w:pPr>
        <w:pStyle w:val="ListParagraph"/>
        <w:keepNext/>
        <w:keepLines/>
        <w:numPr>
          <w:ilvl w:val="0"/>
          <w:numId w:val="41"/>
        </w:numPr>
        <w:tabs>
          <w:tab w:val="left" w:pos="-270"/>
          <w:tab w:val="left" w:pos="720"/>
        </w:tabs>
        <w:suppressAutoHyphens/>
        <w:rPr>
          <w:rFonts w:asciiTheme="minorHAnsi" w:hAnsiTheme="minorHAnsi" w:cstheme="minorHAnsi"/>
        </w:rPr>
      </w:pPr>
      <w:r w:rsidRPr="003F3E38">
        <w:rPr>
          <w:rFonts w:asciiTheme="minorHAnsi" w:hAnsiTheme="minorHAnsi" w:cstheme="minorHAnsi"/>
        </w:rPr>
        <w:lastRenderedPageBreak/>
        <w:t xml:space="preserve">Contribute to the evaluation process of client(s)’ occupational performance, including an    occupational profile, by administering standardized and </w:t>
      </w:r>
      <w:proofErr w:type="spellStart"/>
      <w:r w:rsidRPr="003F3E38">
        <w:rPr>
          <w:rFonts w:asciiTheme="minorHAnsi" w:hAnsiTheme="minorHAnsi" w:cstheme="minorHAnsi"/>
        </w:rPr>
        <w:t>nonstandardized</w:t>
      </w:r>
      <w:proofErr w:type="spellEnd"/>
      <w:r w:rsidRPr="003F3E38">
        <w:rPr>
          <w:rFonts w:asciiTheme="minorHAnsi" w:hAnsiTheme="minorHAnsi" w:cstheme="minorHAnsi"/>
        </w:rPr>
        <w:t xml:space="preserve"> screenings and  assessment tools and collaborating in the development of occupation-based intervention plans  and strategies.</w:t>
      </w:r>
    </w:p>
    <w:p w14:paraId="2F0AC7C8" w14:textId="77777777" w:rsidR="00CF1A8E" w:rsidRPr="003F3E38" w:rsidRDefault="00CF1A8E" w:rsidP="00CF1A8E">
      <w:pPr>
        <w:pStyle w:val="ListParagraph"/>
        <w:keepNext/>
        <w:keepLines/>
        <w:tabs>
          <w:tab w:val="left" w:pos="-270"/>
          <w:tab w:val="left" w:pos="720"/>
        </w:tabs>
        <w:suppressAutoHyphens/>
        <w:rPr>
          <w:rFonts w:asciiTheme="minorHAnsi" w:hAnsiTheme="minorHAnsi" w:cstheme="minorHAnsi"/>
        </w:rPr>
      </w:pPr>
      <w:r w:rsidRPr="003F3E38">
        <w:rPr>
          <w:rFonts w:asciiTheme="minorHAnsi" w:hAnsiTheme="minorHAnsi" w:cstheme="minorHAnsi"/>
        </w:rPr>
        <w:t xml:space="preserve">Explain the importance of using psychometrically sound assessment tools when </w:t>
      </w:r>
      <w:proofErr w:type="gramStart"/>
      <w:r w:rsidRPr="003F3E38">
        <w:rPr>
          <w:rFonts w:asciiTheme="minorHAnsi" w:hAnsiTheme="minorHAnsi" w:cstheme="minorHAnsi"/>
        </w:rPr>
        <w:t>considering  client</w:t>
      </w:r>
      <w:proofErr w:type="gramEnd"/>
      <w:r w:rsidRPr="003F3E38">
        <w:rPr>
          <w:rFonts w:asciiTheme="minorHAnsi" w:hAnsiTheme="minorHAnsi" w:cstheme="minorHAnsi"/>
        </w:rPr>
        <w:t xml:space="preserve"> needs, and cultural and contextual factors to deliver evidence-based intervention plans and  strategies.</w:t>
      </w:r>
    </w:p>
    <w:p w14:paraId="4B9EFCE7" w14:textId="77777777" w:rsidR="00CF1A8E" w:rsidRPr="003F3E38" w:rsidRDefault="00CF1A8E" w:rsidP="00CF1A8E">
      <w:pPr>
        <w:pStyle w:val="ListParagraph"/>
        <w:keepNext/>
        <w:keepLines/>
        <w:tabs>
          <w:tab w:val="left" w:pos="-270"/>
          <w:tab w:val="left" w:pos="720"/>
        </w:tabs>
        <w:suppressAutoHyphens/>
        <w:rPr>
          <w:rFonts w:asciiTheme="minorHAnsi" w:hAnsiTheme="minorHAnsi" w:cstheme="minorHAnsi"/>
          <w:bCs/>
        </w:rPr>
      </w:pPr>
      <w:r w:rsidRPr="003F3E38">
        <w:rPr>
          <w:rFonts w:asciiTheme="minorHAnsi" w:hAnsiTheme="minorHAnsi" w:cstheme="minorHAnsi"/>
        </w:rPr>
        <w:t xml:space="preserve">Intervention plans and strategies must be client centered, culturally relevant, reflective of current occupational therapy practice, and based on available evidence. </w:t>
      </w:r>
      <w:r w:rsidRPr="003F3E38">
        <w:rPr>
          <w:rFonts w:ascii="Times New Roman" w:hAnsi="Times New Roman"/>
          <w:b/>
        </w:rPr>
        <w:t>(B.4.4) B</w:t>
      </w:r>
      <w:proofErr w:type="gramStart"/>
      <w:r w:rsidRPr="003F3E38">
        <w:rPr>
          <w:rFonts w:ascii="Times New Roman" w:hAnsi="Times New Roman"/>
          <w:b/>
        </w:rPr>
        <w:t>,C,D</w:t>
      </w:r>
      <w:proofErr w:type="gramEnd"/>
    </w:p>
    <w:p w14:paraId="2D58FB11" w14:textId="77777777" w:rsidR="00CF1A8E" w:rsidRPr="003F3E38" w:rsidRDefault="00CF1A8E" w:rsidP="00CF1A8E">
      <w:pPr>
        <w:pStyle w:val="ListParagraph"/>
        <w:numPr>
          <w:ilvl w:val="0"/>
          <w:numId w:val="41"/>
        </w:numPr>
        <w:tabs>
          <w:tab w:val="left" w:pos="720"/>
          <w:tab w:val="left" w:pos="1260"/>
        </w:tabs>
        <w:rPr>
          <w:rFonts w:ascii="Times New Roman" w:hAnsi="Times New Roman"/>
          <w:sz w:val="22"/>
          <w:szCs w:val="22"/>
        </w:rPr>
      </w:pPr>
      <w:r w:rsidRPr="003F3E38">
        <w:rPr>
          <w:rFonts w:ascii="Times New Roman" w:hAnsi="Times New Roman"/>
          <w:sz w:val="22"/>
          <w:szCs w:val="22"/>
        </w:rPr>
        <w:t xml:space="preserve">Locate and demonstrate understanding of professional literature, including the quality of the source of information, to make evidence-based practice decisions in collaboration with the occupational therapist. Explain how scholarly activities and literature contribute to the development of the profession. </w:t>
      </w:r>
      <w:r w:rsidRPr="003F3E38">
        <w:rPr>
          <w:rFonts w:ascii="Times New Roman" w:hAnsi="Times New Roman"/>
          <w:b/>
          <w:bCs/>
          <w:sz w:val="22"/>
          <w:szCs w:val="22"/>
        </w:rPr>
        <w:t>(B.6.1)</w:t>
      </w:r>
    </w:p>
    <w:p w14:paraId="49A48A26" w14:textId="3CD1E5DE" w:rsidR="00CF1A8E" w:rsidRPr="003F3E38" w:rsidRDefault="007C7479" w:rsidP="007C7479">
      <w:pPr>
        <w:pStyle w:val="ListParagraph"/>
        <w:numPr>
          <w:ilvl w:val="0"/>
          <w:numId w:val="41"/>
        </w:numPr>
        <w:tabs>
          <w:tab w:val="left" w:pos="720"/>
          <w:tab w:val="left" w:pos="1260"/>
        </w:tabs>
        <w:rPr>
          <w:rFonts w:ascii="Times New Roman" w:hAnsi="Times New Roman"/>
          <w:sz w:val="22"/>
          <w:szCs w:val="22"/>
        </w:rPr>
      </w:pPr>
      <w:r w:rsidRPr="007C7479">
        <w:rPr>
          <w:rFonts w:ascii="Times New Roman" w:hAnsi="Times New Roman"/>
          <w:sz w:val="22"/>
          <w:szCs w:val="22"/>
        </w:rPr>
        <w:t>Understand the principles of teaching and learning in preparation for work</w:t>
      </w:r>
      <w:r>
        <w:rPr>
          <w:rFonts w:ascii="Times New Roman" w:hAnsi="Times New Roman"/>
          <w:sz w:val="22"/>
          <w:szCs w:val="22"/>
        </w:rPr>
        <w:t xml:space="preserve"> in an academic setting. </w:t>
      </w:r>
      <w:bookmarkStart w:id="4" w:name="_GoBack"/>
      <w:bookmarkEnd w:id="4"/>
      <w:r w:rsidR="00CF1A8E" w:rsidRPr="003F3E38">
        <w:rPr>
          <w:rFonts w:ascii="Times New Roman" w:hAnsi="Times New Roman"/>
          <w:b/>
          <w:bCs/>
          <w:sz w:val="22"/>
          <w:szCs w:val="22"/>
        </w:rPr>
        <w:t>(B.6.6) A</w:t>
      </w:r>
    </w:p>
    <w:p w14:paraId="4854BEE1" w14:textId="77777777" w:rsidR="00CF1A8E" w:rsidRPr="003F3E38" w:rsidRDefault="00CF1A8E" w:rsidP="00CF1A8E">
      <w:pPr>
        <w:pStyle w:val="ListParagraph"/>
        <w:numPr>
          <w:ilvl w:val="0"/>
          <w:numId w:val="41"/>
        </w:numPr>
        <w:tabs>
          <w:tab w:val="left" w:pos="720"/>
          <w:tab w:val="left" w:pos="1260"/>
        </w:tabs>
        <w:rPr>
          <w:rFonts w:ascii="Times New Roman" w:hAnsi="Times New Roman"/>
          <w:sz w:val="22"/>
          <w:szCs w:val="22"/>
        </w:rPr>
      </w:pPr>
      <w:r w:rsidRPr="003F3E38">
        <w:rPr>
          <w:rFonts w:ascii="Times New Roman" w:hAnsi="Times New Roman"/>
          <w:sz w:val="22"/>
          <w:szCs w:val="22"/>
        </w:rPr>
        <w:t xml:space="preserve">Discuss the sexual aspects of disability </w:t>
      </w:r>
      <w:r w:rsidRPr="003F3E38">
        <w:rPr>
          <w:rFonts w:ascii="Times New Roman" w:hAnsi="Times New Roman"/>
          <w:b/>
          <w:sz w:val="22"/>
          <w:szCs w:val="22"/>
        </w:rPr>
        <w:t>(H)</w:t>
      </w:r>
    </w:p>
    <w:p w14:paraId="762B86DE"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Describe general and specific techniques for ADL retraining </w:t>
      </w:r>
      <w:r w:rsidRPr="003F3E38">
        <w:rPr>
          <w:rFonts w:ascii="Times New Roman" w:hAnsi="Times New Roman"/>
          <w:b/>
        </w:rPr>
        <w:t>D, F</w:t>
      </w:r>
    </w:p>
    <w:p w14:paraId="7EE1D746"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Identify adaptive equipment and its purpose(s)</w:t>
      </w:r>
      <w:r w:rsidRPr="003F3E38">
        <w:rPr>
          <w:rFonts w:ascii="Times New Roman" w:hAnsi="Times New Roman"/>
          <w:b/>
        </w:rPr>
        <w:t>F</w:t>
      </w:r>
    </w:p>
    <w:p w14:paraId="390C9689"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Discuss basic pharmacology related to OTA </w:t>
      </w:r>
      <w:r w:rsidRPr="003F3E38">
        <w:rPr>
          <w:rFonts w:ascii="Times New Roman" w:hAnsi="Times New Roman"/>
          <w:b/>
        </w:rPr>
        <w:t>C</w:t>
      </w:r>
    </w:p>
    <w:p w14:paraId="32F7D438" w14:textId="77777777" w:rsidR="00CF1A8E" w:rsidRPr="003F3E38" w:rsidRDefault="00CF1A8E" w:rsidP="00CF1A8E">
      <w:pPr>
        <w:pStyle w:val="ListParagraph"/>
        <w:numPr>
          <w:ilvl w:val="0"/>
          <w:numId w:val="41"/>
        </w:numPr>
        <w:tabs>
          <w:tab w:val="left" w:pos="720"/>
          <w:tab w:val="left" w:pos="1260"/>
        </w:tabs>
        <w:rPr>
          <w:rFonts w:ascii="Times New Roman" w:hAnsi="Times New Roman"/>
        </w:rPr>
      </w:pPr>
      <w:r w:rsidRPr="003F3E38">
        <w:rPr>
          <w:rFonts w:ascii="Times New Roman" w:hAnsi="Times New Roman"/>
        </w:rPr>
        <w:t xml:space="preserve">Discuss basic Lab values and their relation to OTA in the acute care setting </w:t>
      </w:r>
      <w:r w:rsidRPr="003F3E38">
        <w:rPr>
          <w:rFonts w:ascii="Times New Roman" w:hAnsi="Times New Roman"/>
          <w:b/>
        </w:rPr>
        <w:t>C</w:t>
      </w:r>
    </w:p>
    <w:p w14:paraId="01685C1F" w14:textId="77777777" w:rsidR="00A639F8" w:rsidRPr="003F3E38" w:rsidRDefault="00A639F8" w:rsidP="00A639F8">
      <w:pPr>
        <w:tabs>
          <w:tab w:val="left" w:pos="720"/>
          <w:tab w:val="left" w:pos="1260"/>
        </w:tabs>
        <w:rPr>
          <w:rFonts w:ascii="Times New Roman" w:hAnsi="Times New Roman"/>
        </w:rPr>
      </w:pPr>
    </w:p>
    <w:p w14:paraId="1BA2B9BA" w14:textId="77777777" w:rsidR="00B11DC7" w:rsidRPr="003F3E38" w:rsidRDefault="00B11DC7" w:rsidP="00B11DC7">
      <w:pPr>
        <w:tabs>
          <w:tab w:val="left" w:pos="1080"/>
        </w:tabs>
        <w:ind w:left="720"/>
        <w:rPr>
          <w:rFonts w:ascii="Times New Roman" w:hAnsi="Times New Roman"/>
        </w:rPr>
      </w:pPr>
    </w:p>
    <w:p w14:paraId="4CBBCB58" w14:textId="77777777" w:rsidR="00C04538" w:rsidRPr="003F3E38" w:rsidRDefault="000C71D7" w:rsidP="00C04538">
      <w:pPr>
        <w:rPr>
          <w:rFonts w:ascii="Times New Roman" w:hAnsi="Times New Roman"/>
          <w:b/>
        </w:rPr>
      </w:pPr>
      <w:r w:rsidRPr="003F3E38">
        <w:rPr>
          <w:rFonts w:ascii="Times New Roman" w:hAnsi="Times New Roman"/>
          <w:b/>
        </w:rPr>
        <w:t>T</w:t>
      </w:r>
      <w:r w:rsidR="00C04538" w:rsidRPr="003F3E38">
        <w:rPr>
          <w:rFonts w:ascii="Times New Roman" w:hAnsi="Times New Roman"/>
          <w:b/>
        </w:rPr>
        <w:t>opical Outline</w:t>
      </w:r>
    </w:p>
    <w:p w14:paraId="5B74CBD7" w14:textId="77777777" w:rsidR="00C7049D" w:rsidRPr="003F3E38" w:rsidRDefault="00C7049D" w:rsidP="00C7049D">
      <w:pPr>
        <w:tabs>
          <w:tab w:val="left" w:pos="90"/>
          <w:tab w:val="left" w:pos="720"/>
          <w:tab w:val="left" w:pos="810"/>
        </w:tabs>
        <w:ind w:left="2168"/>
        <w:rPr>
          <w:rFonts w:ascii="Times New Roman" w:hAnsi="Times New Roman"/>
        </w:rPr>
      </w:pPr>
    </w:p>
    <w:p w14:paraId="2ABCE999"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b/>
          <w:sz w:val="14"/>
          <w:szCs w:val="14"/>
        </w:rPr>
        <w:t xml:space="preserve">      </w:t>
      </w:r>
      <w:r w:rsidRPr="003F3E38">
        <w:rPr>
          <w:rFonts w:ascii="Times New Roman" w:eastAsia="Times New Roman" w:hAnsi="Times New Roman"/>
          <w:sz w:val="14"/>
          <w:szCs w:val="14"/>
        </w:rPr>
        <w:t xml:space="preserve">  </w:t>
      </w:r>
      <w:r w:rsidRPr="003F3E38">
        <w:rPr>
          <w:rFonts w:ascii="Times New Roman" w:eastAsia="Times New Roman" w:hAnsi="Times New Roman"/>
        </w:rPr>
        <w:t>I.</w:t>
      </w:r>
      <w:r w:rsidRPr="003F3E38">
        <w:rPr>
          <w:rFonts w:ascii="Times New Roman" w:eastAsia="Times New Roman" w:hAnsi="Times New Roman"/>
          <w:sz w:val="14"/>
          <w:szCs w:val="14"/>
        </w:rPr>
        <w:t xml:space="preserve">            </w:t>
      </w:r>
      <w:r w:rsidRPr="003F3E38">
        <w:rPr>
          <w:rFonts w:ascii="Times New Roman" w:eastAsia="Times New Roman" w:hAnsi="Times New Roman"/>
        </w:rPr>
        <w:t>Occupational Therapy and Physical Disabilities: Scope, Theory, and Approaches to Practice</w:t>
      </w:r>
    </w:p>
    <w:p w14:paraId="2C5A5B0A"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Pr="003F3E38">
        <w:rPr>
          <w:rFonts w:ascii="Times New Roman" w:eastAsia="Times New Roman" w:hAnsi="Times New Roman"/>
          <w:sz w:val="14"/>
          <w:szCs w:val="14"/>
        </w:rPr>
        <w:t xml:space="preserve">    </w:t>
      </w:r>
      <w:r w:rsidRPr="003F3E38">
        <w:rPr>
          <w:rFonts w:ascii="Times New Roman" w:eastAsia="Times New Roman" w:hAnsi="Times New Roman"/>
        </w:rPr>
        <w:t>Theories and models</w:t>
      </w:r>
    </w:p>
    <w:p w14:paraId="21635AE9"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Occupational Therapy Practice Framework</w:t>
      </w:r>
    </w:p>
    <w:p w14:paraId="7BA37309"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Pr="003F3E38">
        <w:rPr>
          <w:rFonts w:ascii="Times New Roman" w:eastAsia="Times New Roman" w:hAnsi="Times New Roman"/>
        </w:rPr>
        <w:t>Human occupation</w:t>
      </w:r>
    </w:p>
    <w:p w14:paraId="48810AA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D.</w:t>
      </w:r>
      <w:r w:rsidRPr="003F3E38">
        <w:rPr>
          <w:rFonts w:ascii="Times New Roman" w:eastAsia="Times New Roman" w:hAnsi="Times New Roman"/>
          <w:sz w:val="14"/>
          <w:szCs w:val="14"/>
        </w:rPr>
        <w:t xml:space="preserve">    </w:t>
      </w:r>
      <w:r w:rsidRPr="003F3E38">
        <w:rPr>
          <w:rFonts w:ascii="Times New Roman" w:eastAsia="Times New Roman" w:hAnsi="Times New Roman"/>
        </w:rPr>
        <w:t>Practice approaches</w:t>
      </w:r>
    </w:p>
    <w:p w14:paraId="19831944"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E.</w:t>
      </w:r>
      <w:r w:rsidRPr="003F3E38">
        <w:rPr>
          <w:rFonts w:ascii="Times New Roman" w:eastAsia="Times New Roman" w:hAnsi="Times New Roman"/>
          <w:sz w:val="14"/>
          <w:szCs w:val="14"/>
        </w:rPr>
        <w:t xml:space="preserve">     </w:t>
      </w:r>
      <w:r w:rsidRPr="003F3E38">
        <w:rPr>
          <w:rFonts w:ascii="Times New Roman" w:eastAsia="Times New Roman" w:hAnsi="Times New Roman"/>
        </w:rPr>
        <w:t>Treatment continuum in Physical disabilities practice</w:t>
      </w:r>
    </w:p>
    <w:p w14:paraId="556D02B2"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 xml:space="preserve">     </w:t>
      </w:r>
      <w:r w:rsidRPr="003F3E38">
        <w:rPr>
          <w:rFonts w:ascii="Times New Roman" w:eastAsia="Times New Roman" w:hAnsi="Times New Roman"/>
        </w:rPr>
        <w:t>II.</w:t>
      </w:r>
      <w:r w:rsidRPr="003F3E38">
        <w:rPr>
          <w:rFonts w:ascii="Times New Roman" w:eastAsia="Times New Roman" w:hAnsi="Times New Roman"/>
          <w:sz w:val="14"/>
          <w:szCs w:val="14"/>
        </w:rPr>
        <w:t xml:space="preserve">            </w:t>
      </w:r>
      <w:r w:rsidRPr="003F3E38">
        <w:rPr>
          <w:rFonts w:ascii="Times New Roman" w:eastAsia="Times New Roman" w:hAnsi="Times New Roman"/>
        </w:rPr>
        <w:t>The Disability Experience and the Therapeutic Process</w:t>
      </w:r>
    </w:p>
    <w:p w14:paraId="520D3AF5"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Pr="003F3E38">
        <w:rPr>
          <w:rFonts w:ascii="Times New Roman" w:eastAsia="Times New Roman" w:hAnsi="Times New Roman"/>
          <w:sz w:val="14"/>
          <w:szCs w:val="14"/>
        </w:rPr>
        <w:t xml:space="preserve">    </w:t>
      </w:r>
      <w:r w:rsidRPr="003F3E38">
        <w:rPr>
          <w:rFonts w:ascii="Times New Roman" w:eastAsia="Times New Roman" w:hAnsi="Times New Roman"/>
        </w:rPr>
        <w:t>A context: The model of human occupation</w:t>
      </w:r>
    </w:p>
    <w:p w14:paraId="609BB01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A context: The development stages</w:t>
      </w:r>
    </w:p>
    <w:p w14:paraId="4FBFD340"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Pr="003F3E38">
        <w:rPr>
          <w:rFonts w:ascii="Times New Roman" w:eastAsia="Times New Roman" w:hAnsi="Times New Roman"/>
        </w:rPr>
        <w:t>Psychosocial consequences and attitudes toward persons with physical dysfunction</w:t>
      </w:r>
    </w:p>
    <w:p w14:paraId="0D18171E"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D.</w:t>
      </w:r>
      <w:r w:rsidRPr="003F3E38">
        <w:rPr>
          <w:rFonts w:ascii="Times New Roman" w:eastAsia="Times New Roman" w:hAnsi="Times New Roman"/>
          <w:sz w:val="14"/>
          <w:szCs w:val="14"/>
        </w:rPr>
        <w:t xml:space="preserve">    </w:t>
      </w:r>
      <w:r w:rsidRPr="003F3E38">
        <w:rPr>
          <w:rFonts w:ascii="Times New Roman" w:eastAsia="Times New Roman" w:hAnsi="Times New Roman"/>
        </w:rPr>
        <w:t>Adjustment to Physical dysfunction</w:t>
      </w:r>
    </w:p>
    <w:p w14:paraId="703B9DB5"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E.</w:t>
      </w:r>
      <w:r w:rsidRPr="003F3E38">
        <w:rPr>
          <w:rFonts w:ascii="Times New Roman" w:eastAsia="Times New Roman" w:hAnsi="Times New Roman"/>
          <w:sz w:val="14"/>
          <w:szCs w:val="14"/>
        </w:rPr>
        <w:t xml:space="preserve">     </w:t>
      </w:r>
      <w:r w:rsidRPr="003F3E38">
        <w:rPr>
          <w:rFonts w:ascii="Times New Roman" w:eastAsia="Times New Roman" w:hAnsi="Times New Roman"/>
        </w:rPr>
        <w:t xml:space="preserve">Psychosocial considerations in treatment of physical dysfunction </w:t>
      </w:r>
    </w:p>
    <w:p w14:paraId="3A1E115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 xml:space="preserve">  </w:t>
      </w:r>
      <w:r w:rsidRPr="003F3E38">
        <w:rPr>
          <w:rFonts w:ascii="Times New Roman" w:eastAsia="Times New Roman" w:hAnsi="Times New Roman"/>
        </w:rPr>
        <w:t>III.</w:t>
      </w:r>
      <w:r w:rsidRPr="003F3E38">
        <w:rPr>
          <w:rFonts w:ascii="Times New Roman" w:eastAsia="Times New Roman" w:hAnsi="Times New Roman"/>
          <w:sz w:val="14"/>
          <w:szCs w:val="14"/>
        </w:rPr>
        <w:t xml:space="preserve">            </w:t>
      </w:r>
      <w:r w:rsidRPr="003F3E38">
        <w:rPr>
          <w:rFonts w:ascii="Times New Roman" w:eastAsia="Times New Roman" w:hAnsi="Times New Roman"/>
        </w:rPr>
        <w:t>Essential Elements of General Medical Conditions and Diseases</w:t>
      </w:r>
    </w:p>
    <w:p w14:paraId="2E8C996A"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Pr="003F3E38">
        <w:rPr>
          <w:rFonts w:ascii="Times New Roman" w:eastAsia="Times New Roman" w:hAnsi="Times New Roman"/>
          <w:sz w:val="14"/>
          <w:szCs w:val="14"/>
        </w:rPr>
        <w:t xml:space="preserve">    </w:t>
      </w:r>
      <w:r w:rsidRPr="003F3E38">
        <w:rPr>
          <w:rFonts w:ascii="Times New Roman" w:eastAsia="Times New Roman" w:hAnsi="Times New Roman"/>
        </w:rPr>
        <w:t>Conditions and Diseases of the Circulatory System</w:t>
      </w:r>
    </w:p>
    <w:p w14:paraId="62E64AAD"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Conditions and Diseases of the Respiratory System</w:t>
      </w:r>
    </w:p>
    <w:p w14:paraId="37CBC084"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Pr="003F3E38">
        <w:rPr>
          <w:rFonts w:ascii="Times New Roman" w:eastAsia="Times New Roman" w:hAnsi="Times New Roman"/>
        </w:rPr>
        <w:t>Conditions and Diseases of the Digestive System</w:t>
      </w:r>
    </w:p>
    <w:p w14:paraId="1EA5507C"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D.</w:t>
      </w:r>
      <w:r w:rsidRPr="003F3E38">
        <w:rPr>
          <w:rFonts w:ascii="Times New Roman" w:eastAsia="Times New Roman" w:hAnsi="Times New Roman"/>
          <w:sz w:val="14"/>
          <w:szCs w:val="14"/>
        </w:rPr>
        <w:t xml:space="preserve">    </w:t>
      </w:r>
      <w:r w:rsidRPr="003F3E38">
        <w:rPr>
          <w:rFonts w:ascii="Times New Roman" w:eastAsia="Times New Roman" w:hAnsi="Times New Roman"/>
        </w:rPr>
        <w:t>Conditions and Diseases of the Endocrine System</w:t>
      </w:r>
    </w:p>
    <w:p w14:paraId="470D784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E.</w:t>
      </w:r>
      <w:r w:rsidRPr="003F3E38">
        <w:rPr>
          <w:rFonts w:ascii="Times New Roman" w:eastAsia="Times New Roman" w:hAnsi="Times New Roman"/>
          <w:sz w:val="14"/>
          <w:szCs w:val="14"/>
        </w:rPr>
        <w:t xml:space="preserve">     </w:t>
      </w:r>
      <w:r w:rsidRPr="003F3E38">
        <w:rPr>
          <w:rFonts w:ascii="Times New Roman" w:eastAsia="Times New Roman" w:hAnsi="Times New Roman"/>
        </w:rPr>
        <w:t>Conditions and Diseases of the Reproductive and Urinary Systems</w:t>
      </w:r>
    </w:p>
    <w:p w14:paraId="6ACCA784"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F.</w:t>
      </w:r>
      <w:r w:rsidRPr="003F3E38">
        <w:rPr>
          <w:rFonts w:ascii="Times New Roman" w:eastAsia="Times New Roman" w:hAnsi="Times New Roman"/>
          <w:sz w:val="14"/>
          <w:szCs w:val="14"/>
        </w:rPr>
        <w:t xml:space="preserve">      </w:t>
      </w:r>
      <w:r w:rsidRPr="003F3E38">
        <w:rPr>
          <w:rFonts w:ascii="Times New Roman" w:eastAsia="Times New Roman" w:hAnsi="Times New Roman"/>
        </w:rPr>
        <w:t>Conditions and Diseases of the Integumentary System</w:t>
      </w:r>
    </w:p>
    <w:p w14:paraId="48435DBA"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G.</w:t>
      </w:r>
      <w:r w:rsidRPr="003F3E38">
        <w:rPr>
          <w:rFonts w:ascii="Times New Roman" w:eastAsia="Times New Roman" w:hAnsi="Times New Roman"/>
          <w:sz w:val="14"/>
          <w:szCs w:val="14"/>
        </w:rPr>
        <w:t xml:space="preserve">    </w:t>
      </w:r>
      <w:r w:rsidRPr="003F3E38">
        <w:rPr>
          <w:rFonts w:ascii="Times New Roman" w:eastAsia="Times New Roman" w:hAnsi="Times New Roman"/>
        </w:rPr>
        <w:t>Infectious Diseases</w:t>
      </w:r>
    </w:p>
    <w:p w14:paraId="5B6F7C44"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 xml:space="preserve">  </w:t>
      </w:r>
      <w:r w:rsidRPr="003F3E38">
        <w:rPr>
          <w:rFonts w:ascii="Times New Roman" w:eastAsia="Times New Roman" w:hAnsi="Times New Roman"/>
        </w:rPr>
        <w:t>IV.</w:t>
      </w:r>
      <w:r w:rsidRPr="003F3E38">
        <w:rPr>
          <w:rFonts w:ascii="Times New Roman" w:eastAsia="Times New Roman" w:hAnsi="Times New Roman"/>
          <w:sz w:val="14"/>
          <w:szCs w:val="14"/>
        </w:rPr>
        <w:t xml:space="preserve">            </w:t>
      </w:r>
      <w:r w:rsidRPr="003F3E38">
        <w:rPr>
          <w:rFonts w:ascii="Times New Roman" w:eastAsia="Times New Roman" w:hAnsi="Times New Roman"/>
        </w:rPr>
        <w:t>Introduction to CVA</w:t>
      </w:r>
    </w:p>
    <w:p w14:paraId="5EFF126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Pr="003F3E38">
        <w:rPr>
          <w:rFonts w:ascii="Times New Roman" w:eastAsia="Times New Roman" w:hAnsi="Times New Roman"/>
          <w:sz w:val="14"/>
          <w:szCs w:val="14"/>
        </w:rPr>
        <w:t xml:space="preserve">    </w:t>
      </w:r>
      <w:r w:rsidRPr="003F3E38">
        <w:rPr>
          <w:rFonts w:ascii="Times New Roman" w:eastAsia="Times New Roman" w:hAnsi="Times New Roman"/>
        </w:rPr>
        <w:t>Neuroanatomy</w:t>
      </w:r>
    </w:p>
    <w:p w14:paraId="7A728B47"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ab/>
      </w:r>
      <w:r w:rsidRPr="003F3E38">
        <w:rPr>
          <w:rFonts w:ascii="Times New Roman" w:eastAsia="Times New Roman" w:hAnsi="Times New Roman"/>
          <w:sz w:val="14"/>
          <w:szCs w:val="14"/>
        </w:rPr>
        <w:tab/>
        <w:t xml:space="preserve">1.  </w:t>
      </w:r>
      <w:r w:rsidRPr="003F3E38">
        <w:rPr>
          <w:rFonts w:ascii="Times New Roman" w:eastAsia="Times New Roman" w:hAnsi="Times New Roman"/>
        </w:rPr>
        <w:t>Parts of the CNS</w:t>
      </w:r>
    </w:p>
    <w:p w14:paraId="17561F07"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ab/>
      </w:r>
      <w:r w:rsidRPr="003F3E38">
        <w:rPr>
          <w:rFonts w:ascii="Times New Roman" w:eastAsia="Times New Roman" w:hAnsi="Times New Roman"/>
          <w:sz w:val="14"/>
          <w:szCs w:val="14"/>
        </w:rPr>
        <w:tab/>
        <w:t xml:space="preserve">2.  </w:t>
      </w:r>
      <w:r w:rsidRPr="003F3E38">
        <w:rPr>
          <w:rFonts w:ascii="Times New Roman" w:eastAsia="Times New Roman" w:hAnsi="Times New Roman"/>
        </w:rPr>
        <w:t>Functions of the CNS</w:t>
      </w:r>
    </w:p>
    <w:p w14:paraId="5DF10950"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lastRenderedPageBreak/>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CVA</w:t>
      </w:r>
    </w:p>
    <w:p w14:paraId="02FF1DA1"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r>
      <w:r w:rsidRPr="003F3E38">
        <w:rPr>
          <w:rFonts w:ascii="Times New Roman" w:eastAsia="Times New Roman" w:hAnsi="Times New Roman"/>
        </w:rPr>
        <w:tab/>
        <w:t xml:space="preserve">1. Types </w:t>
      </w:r>
    </w:p>
    <w:p w14:paraId="10205B9E"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r>
      <w:r w:rsidRPr="003F3E38">
        <w:rPr>
          <w:rFonts w:ascii="Times New Roman" w:eastAsia="Times New Roman" w:hAnsi="Times New Roman"/>
        </w:rPr>
        <w:tab/>
        <w:t>2.Risk factors</w:t>
      </w:r>
    </w:p>
    <w:p w14:paraId="446783BC"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 xml:space="preserve">    </w:t>
      </w:r>
      <w:r w:rsidRPr="003F3E38">
        <w:rPr>
          <w:rFonts w:ascii="Times New Roman" w:eastAsia="Times New Roman" w:hAnsi="Times New Roman"/>
        </w:rPr>
        <w:t>V.</w:t>
      </w:r>
      <w:r w:rsidRPr="003F3E38">
        <w:rPr>
          <w:rFonts w:ascii="Times New Roman" w:eastAsia="Times New Roman" w:hAnsi="Times New Roman"/>
          <w:sz w:val="14"/>
          <w:szCs w:val="14"/>
        </w:rPr>
        <w:t xml:space="preserve">            </w:t>
      </w:r>
      <w:r w:rsidRPr="003F3E38">
        <w:rPr>
          <w:rFonts w:ascii="Times New Roman" w:eastAsia="Times New Roman" w:hAnsi="Times New Roman"/>
        </w:rPr>
        <w:t>Teaching and Learning in Occupational Therapy</w:t>
      </w:r>
    </w:p>
    <w:p w14:paraId="52358AC7"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Pr="003F3E38">
        <w:rPr>
          <w:rFonts w:ascii="Times New Roman" w:eastAsia="Times New Roman" w:hAnsi="Times New Roman"/>
          <w:sz w:val="14"/>
          <w:szCs w:val="14"/>
        </w:rPr>
        <w:t xml:space="preserve">    </w:t>
      </w:r>
      <w:r w:rsidRPr="003F3E38">
        <w:rPr>
          <w:rFonts w:ascii="Times New Roman" w:eastAsia="Times New Roman" w:hAnsi="Times New Roman"/>
        </w:rPr>
        <w:t>Concepts of motor learning</w:t>
      </w:r>
    </w:p>
    <w:p w14:paraId="6B19D912"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Principles and methods of teaching</w:t>
      </w:r>
    </w:p>
    <w:p w14:paraId="59A96D24"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Pr="003F3E38">
        <w:rPr>
          <w:rFonts w:ascii="Times New Roman" w:eastAsia="Times New Roman" w:hAnsi="Times New Roman"/>
        </w:rPr>
        <w:t>Methods of teaching</w:t>
      </w:r>
    </w:p>
    <w:p w14:paraId="53CCE39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sz w:val="14"/>
          <w:szCs w:val="14"/>
        </w:rPr>
        <w:t xml:space="preserve">  </w:t>
      </w:r>
      <w:r w:rsidRPr="003F3E38">
        <w:rPr>
          <w:rFonts w:ascii="Times New Roman" w:eastAsia="Times New Roman" w:hAnsi="Times New Roman"/>
        </w:rPr>
        <w:t>VI.</w:t>
      </w:r>
      <w:r w:rsidRPr="003F3E38">
        <w:rPr>
          <w:rFonts w:ascii="Times New Roman" w:eastAsia="Times New Roman" w:hAnsi="Times New Roman"/>
          <w:sz w:val="14"/>
          <w:szCs w:val="14"/>
        </w:rPr>
        <w:t xml:space="preserve">         </w:t>
      </w:r>
      <w:r w:rsidR="00DA26A1" w:rsidRPr="003F3E38">
        <w:rPr>
          <w:rFonts w:ascii="Times New Roman" w:eastAsia="Times New Roman" w:hAnsi="Times New Roman"/>
        </w:rPr>
        <w:t>OT</w:t>
      </w:r>
      <w:r w:rsidRPr="003F3E38">
        <w:rPr>
          <w:rFonts w:ascii="Times New Roman" w:eastAsia="Times New Roman" w:hAnsi="Times New Roman"/>
        </w:rPr>
        <w:t xml:space="preserve"> Process: Evaluation and Intervention in Physical Dysfunction</w:t>
      </w:r>
    </w:p>
    <w:p w14:paraId="76448FDD" w14:textId="77777777" w:rsidR="003565D4" w:rsidRPr="003F3E38" w:rsidRDefault="003565D4" w:rsidP="004103E6">
      <w:pPr>
        <w:tabs>
          <w:tab w:val="left" w:pos="-1440"/>
        </w:tabs>
        <w:rPr>
          <w:rFonts w:ascii="Times New Roman" w:eastAsia="Times New Roman" w:hAnsi="Times New Roman"/>
        </w:rPr>
      </w:pPr>
      <w:r w:rsidRPr="003F3E38">
        <w:rPr>
          <w:rFonts w:ascii="Times New Roman" w:eastAsia="Times New Roman" w:hAnsi="Times New Roman"/>
        </w:rPr>
        <w:tab/>
        <w:t>A.</w:t>
      </w:r>
      <w:r w:rsidR="004103E6" w:rsidRPr="003F3E38">
        <w:rPr>
          <w:rFonts w:ascii="Times New Roman" w:eastAsia="Times New Roman" w:hAnsi="Times New Roman"/>
        </w:rPr>
        <w:t xml:space="preserve"> </w:t>
      </w:r>
      <w:r w:rsidRPr="003F3E38">
        <w:rPr>
          <w:rFonts w:ascii="Times New Roman" w:eastAsia="Times New Roman" w:hAnsi="Times New Roman"/>
        </w:rPr>
        <w:t>Steps in the OT Process</w:t>
      </w:r>
    </w:p>
    <w:p w14:paraId="3F501A54" w14:textId="47D1B1F6" w:rsidR="003565D4" w:rsidRPr="003F3E38" w:rsidRDefault="003565D4" w:rsidP="004103E6">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Evaluation process</w:t>
      </w:r>
    </w:p>
    <w:p w14:paraId="52A50627" w14:textId="56DEB831" w:rsidR="00755252" w:rsidRPr="003F3E38" w:rsidRDefault="00755252" w:rsidP="004103E6">
      <w:pPr>
        <w:tabs>
          <w:tab w:val="left" w:pos="-1440"/>
        </w:tabs>
        <w:rPr>
          <w:rFonts w:ascii="Times New Roman" w:eastAsia="Times New Roman" w:hAnsi="Times New Roman"/>
        </w:rPr>
      </w:pPr>
      <w:r w:rsidRPr="003F3E38">
        <w:rPr>
          <w:rFonts w:ascii="Times New Roman" w:eastAsia="Times New Roman" w:hAnsi="Times New Roman"/>
        </w:rPr>
        <w:tab/>
      </w:r>
      <w:r w:rsidRPr="003F3E38">
        <w:rPr>
          <w:rFonts w:ascii="Times New Roman" w:eastAsia="Times New Roman" w:hAnsi="Times New Roman"/>
        </w:rPr>
        <w:tab/>
        <w:t>1. Adult Assessments</w:t>
      </w:r>
    </w:p>
    <w:p w14:paraId="7F0EEAE5" w14:textId="77777777" w:rsidR="003565D4" w:rsidRPr="003F3E38" w:rsidRDefault="003565D4" w:rsidP="004103E6">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004103E6" w:rsidRPr="003F3E38">
        <w:rPr>
          <w:rFonts w:ascii="Times New Roman" w:eastAsia="Times New Roman" w:hAnsi="Times New Roman"/>
          <w:sz w:val="14"/>
          <w:szCs w:val="14"/>
        </w:rPr>
        <w:t xml:space="preserve"> </w:t>
      </w:r>
      <w:r w:rsidRPr="003F3E38">
        <w:rPr>
          <w:rFonts w:ascii="Times New Roman" w:eastAsia="Times New Roman" w:hAnsi="Times New Roman"/>
        </w:rPr>
        <w:t>Intervention planning</w:t>
      </w:r>
    </w:p>
    <w:p w14:paraId="7A563FFC" w14:textId="77777777" w:rsidR="003565D4" w:rsidRPr="003F3E38" w:rsidRDefault="003565D4" w:rsidP="004103E6">
      <w:pPr>
        <w:tabs>
          <w:tab w:val="left" w:pos="-1440"/>
        </w:tabs>
        <w:rPr>
          <w:rFonts w:ascii="Times New Roman" w:eastAsia="Times New Roman" w:hAnsi="Times New Roman"/>
        </w:rPr>
      </w:pPr>
      <w:r w:rsidRPr="003F3E38">
        <w:rPr>
          <w:rFonts w:ascii="Times New Roman" w:eastAsia="Times New Roman" w:hAnsi="Times New Roman"/>
        </w:rPr>
        <w:tab/>
        <w:t>D.</w:t>
      </w:r>
      <w:r w:rsidR="004103E6" w:rsidRPr="003F3E38">
        <w:rPr>
          <w:rFonts w:ascii="Times New Roman" w:eastAsia="Times New Roman" w:hAnsi="Times New Roman"/>
        </w:rPr>
        <w:t xml:space="preserve"> </w:t>
      </w:r>
      <w:r w:rsidRPr="003F3E38">
        <w:rPr>
          <w:rFonts w:ascii="Times New Roman" w:eastAsia="Times New Roman" w:hAnsi="Times New Roman"/>
        </w:rPr>
        <w:t>Implementing the treatment plan</w:t>
      </w:r>
    </w:p>
    <w:p w14:paraId="59E19CDB" w14:textId="77777777" w:rsidR="003565D4" w:rsidRPr="003F3E38" w:rsidRDefault="003565D4" w:rsidP="004103E6">
      <w:pPr>
        <w:tabs>
          <w:tab w:val="left" w:pos="-1440"/>
        </w:tabs>
        <w:rPr>
          <w:rFonts w:ascii="Times New Roman" w:eastAsia="Times New Roman" w:hAnsi="Times New Roman"/>
        </w:rPr>
      </w:pPr>
      <w:r w:rsidRPr="003F3E38">
        <w:rPr>
          <w:rFonts w:ascii="Times New Roman" w:eastAsia="Times New Roman" w:hAnsi="Times New Roman"/>
        </w:rPr>
        <w:tab/>
        <w:t>E.</w:t>
      </w:r>
      <w:r w:rsidRPr="003F3E38">
        <w:rPr>
          <w:rFonts w:ascii="Times New Roman" w:eastAsia="Times New Roman" w:hAnsi="Times New Roman"/>
          <w:sz w:val="14"/>
          <w:szCs w:val="14"/>
        </w:rPr>
        <w:t xml:space="preserve"> </w:t>
      </w:r>
      <w:r w:rsidRPr="003F3E38">
        <w:rPr>
          <w:rFonts w:ascii="Times New Roman" w:eastAsia="Times New Roman" w:hAnsi="Times New Roman"/>
        </w:rPr>
        <w:t>Discharge planning and discontinuation of treatment</w:t>
      </w:r>
    </w:p>
    <w:p w14:paraId="3F4B7691"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VII.</w:t>
      </w:r>
      <w:r w:rsidRPr="003F3E38">
        <w:rPr>
          <w:rFonts w:ascii="Times New Roman" w:eastAsia="Times New Roman" w:hAnsi="Times New Roman"/>
          <w:sz w:val="14"/>
          <w:szCs w:val="14"/>
        </w:rPr>
        <w:t xml:space="preserve">          </w:t>
      </w:r>
      <w:r w:rsidRPr="003F3E38">
        <w:rPr>
          <w:rFonts w:ascii="Times New Roman" w:eastAsia="Times New Roman" w:hAnsi="Times New Roman"/>
        </w:rPr>
        <w:t>Evaluation of Occupational Performance</w:t>
      </w:r>
    </w:p>
    <w:p w14:paraId="4D107FED"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004103E6" w:rsidRPr="003F3E38">
        <w:rPr>
          <w:rFonts w:ascii="Times New Roman" w:eastAsia="Times New Roman" w:hAnsi="Times New Roman"/>
          <w:sz w:val="14"/>
          <w:szCs w:val="14"/>
        </w:rPr>
        <w:t xml:space="preserve"> </w:t>
      </w:r>
      <w:r w:rsidRPr="003F3E38">
        <w:rPr>
          <w:rFonts w:ascii="Times New Roman" w:eastAsia="Times New Roman" w:hAnsi="Times New Roman"/>
          <w:sz w:val="14"/>
          <w:szCs w:val="14"/>
        </w:rPr>
        <w:t xml:space="preserve"> </w:t>
      </w:r>
      <w:r w:rsidRPr="003F3E38">
        <w:rPr>
          <w:rFonts w:ascii="Times New Roman" w:eastAsia="Times New Roman" w:hAnsi="Times New Roman"/>
        </w:rPr>
        <w:t>Definitions</w:t>
      </w:r>
    </w:p>
    <w:p w14:paraId="0D088C7B"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Evaluation of Occupational performance in activities of daily living</w:t>
      </w:r>
    </w:p>
    <w:p w14:paraId="1C01F4F2"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Pr="003F3E38">
        <w:rPr>
          <w:rFonts w:ascii="Times New Roman" w:eastAsia="Times New Roman" w:hAnsi="Times New Roman"/>
        </w:rPr>
        <w:t>Evaluation of ADL and IADL</w:t>
      </w:r>
    </w:p>
    <w:p w14:paraId="121EAC7A" w14:textId="77777777" w:rsidR="003565D4" w:rsidRPr="003F3E38" w:rsidRDefault="003565D4" w:rsidP="003565D4">
      <w:pPr>
        <w:tabs>
          <w:tab w:val="left" w:pos="-1440"/>
        </w:tabs>
        <w:rPr>
          <w:rFonts w:ascii="Times New Roman" w:eastAsia="Times New Roman" w:hAnsi="Times New Roman"/>
          <w:i/>
        </w:rPr>
      </w:pPr>
      <w:r w:rsidRPr="003F3E38">
        <w:rPr>
          <w:rFonts w:ascii="Times New Roman" w:eastAsia="Times New Roman" w:hAnsi="Times New Roman"/>
        </w:rPr>
        <w:tab/>
        <w:t>D</w:t>
      </w:r>
      <w:r w:rsidRPr="003F3E38">
        <w:rPr>
          <w:rFonts w:ascii="Times New Roman" w:eastAsia="Times New Roman" w:hAnsi="Times New Roman"/>
          <w:i/>
        </w:rPr>
        <w:t>. Activity Analysis</w:t>
      </w:r>
    </w:p>
    <w:p w14:paraId="3DCB7F84" w14:textId="77777777" w:rsidR="003565D4" w:rsidRPr="003F3E38" w:rsidRDefault="00DA26A1" w:rsidP="003565D4">
      <w:pPr>
        <w:tabs>
          <w:tab w:val="left" w:pos="-1440"/>
        </w:tabs>
        <w:rPr>
          <w:rFonts w:ascii="Times New Roman" w:eastAsia="Times New Roman" w:hAnsi="Times New Roman"/>
        </w:rPr>
      </w:pPr>
      <w:r w:rsidRPr="003F3E38">
        <w:rPr>
          <w:rFonts w:ascii="Times New Roman" w:eastAsia="Times New Roman" w:hAnsi="Times New Roman"/>
        </w:rPr>
        <w:t>VIII</w:t>
      </w:r>
      <w:r w:rsidR="003565D4" w:rsidRPr="003F3E38">
        <w:rPr>
          <w:rFonts w:ascii="Times New Roman" w:eastAsia="Times New Roman" w:hAnsi="Times New Roman"/>
        </w:rPr>
        <w:t>.</w:t>
      </w:r>
      <w:r w:rsidR="003565D4" w:rsidRPr="003F3E38">
        <w:rPr>
          <w:rFonts w:ascii="Times New Roman" w:eastAsia="Times New Roman" w:hAnsi="Times New Roman"/>
          <w:sz w:val="14"/>
          <w:szCs w:val="14"/>
        </w:rPr>
        <w:t xml:space="preserve">       </w:t>
      </w:r>
      <w:r w:rsidR="003565D4" w:rsidRPr="003F3E38">
        <w:rPr>
          <w:rFonts w:ascii="Times New Roman" w:eastAsia="Times New Roman" w:hAnsi="Times New Roman"/>
        </w:rPr>
        <w:t>Assessment of Motor Control and Functional Motion</w:t>
      </w:r>
    </w:p>
    <w:p w14:paraId="42E7B176"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A.</w:t>
      </w:r>
      <w:r w:rsidR="004103E6" w:rsidRPr="003F3E38">
        <w:rPr>
          <w:rFonts w:ascii="Times New Roman" w:eastAsia="Times New Roman" w:hAnsi="Times New Roman"/>
        </w:rPr>
        <w:t xml:space="preserve"> </w:t>
      </w:r>
      <w:r w:rsidRPr="003F3E38">
        <w:rPr>
          <w:rFonts w:ascii="Times New Roman" w:eastAsia="Times New Roman" w:hAnsi="Times New Roman"/>
        </w:rPr>
        <w:t>Postural mechanism</w:t>
      </w:r>
    </w:p>
    <w:p w14:paraId="4D8FD2C9"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B.</w:t>
      </w:r>
      <w:r w:rsidRPr="003F3E38">
        <w:rPr>
          <w:rFonts w:ascii="Times New Roman" w:eastAsia="Times New Roman" w:hAnsi="Times New Roman"/>
          <w:sz w:val="14"/>
          <w:szCs w:val="14"/>
        </w:rPr>
        <w:t xml:space="preserve"> </w:t>
      </w:r>
      <w:r w:rsidRPr="003F3E38">
        <w:rPr>
          <w:rFonts w:ascii="Times New Roman" w:eastAsia="Times New Roman" w:hAnsi="Times New Roman"/>
        </w:rPr>
        <w:t>Evaluating upper extremity motor recovery</w:t>
      </w:r>
    </w:p>
    <w:p w14:paraId="21963779" w14:textId="77777777" w:rsidR="003565D4" w:rsidRPr="003F3E38" w:rsidRDefault="003565D4" w:rsidP="003565D4">
      <w:pPr>
        <w:tabs>
          <w:tab w:val="left" w:pos="-1440"/>
        </w:tabs>
        <w:rPr>
          <w:rFonts w:ascii="Times New Roman" w:eastAsia="Times New Roman" w:hAnsi="Times New Roman"/>
        </w:rPr>
      </w:pPr>
      <w:r w:rsidRPr="003F3E38">
        <w:rPr>
          <w:rFonts w:ascii="Times New Roman" w:eastAsia="Times New Roman" w:hAnsi="Times New Roman"/>
        </w:rPr>
        <w:tab/>
        <w:t>C.</w:t>
      </w:r>
      <w:r w:rsidRPr="003F3E38">
        <w:rPr>
          <w:rFonts w:ascii="Times New Roman" w:eastAsia="Times New Roman" w:hAnsi="Times New Roman"/>
          <w:sz w:val="14"/>
          <w:szCs w:val="14"/>
        </w:rPr>
        <w:t xml:space="preserve"> </w:t>
      </w:r>
      <w:r w:rsidRPr="003F3E38">
        <w:rPr>
          <w:rFonts w:ascii="Times New Roman" w:eastAsia="Times New Roman" w:hAnsi="Times New Roman"/>
        </w:rPr>
        <w:t>Coordination</w:t>
      </w:r>
    </w:p>
    <w:p w14:paraId="1ADAD741" w14:textId="77777777" w:rsidR="003565D4" w:rsidRPr="003F3E38" w:rsidRDefault="00DA26A1" w:rsidP="003565D4">
      <w:pPr>
        <w:tabs>
          <w:tab w:val="left" w:pos="-1440"/>
        </w:tabs>
        <w:rPr>
          <w:rFonts w:ascii="Times New Roman" w:eastAsia="Times New Roman" w:hAnsi="Times New Roman"/>
        </w:rPr>
      </w:pPr>
      <w:r w:rsidRPr="003F3E38">
        <w:rPr>
          <w:rFonts w:ascii="Times New Roman" w:eastAsia="Times New Roman" w:hAnsi="Times New Roman"/>
        </w:rPr>
        <w:t xml:space="preserve">  I</w:t>
      </w:r>
      <w:r w:rsidR="003565D4" w:rsidRPr="003F3E38">
        <w:rPr>
          <w:rFonts w:ascii="Times New Roman" w:eastAsia="Times New Roman" w:hAnsi="Times New Roman"/>
        </w:rPr>
        <w:t>X.</w:t>
      </w:r>
      <w:r w:rsidRPr="003F3E38">
        <w:rPr>
          <w:rFonts w:ascii="Times New Roman" w:eastAsia="Times New Roman" w:hAnsi="Times New Roman"/>
          <w:sz w:val="14"/>
          <w:szCs w:val="14"/>
        </w:rPr>
        <w:t xml:space="preserve">    </w:t>
      </w:r>
      <w:r w:rsidR="003565D4" w:rsidRPr="003F3E38">
        <w:rPr>
          <w:rFonts w:ascii="Times New Roman" w:eastAsia="Times New Roman" w:hAnsi="Times New Roman"/>
          <w:sz w:val="14"/>
          <w:szCs w:val="14"/>
        </w:rPr>
        <w:t xml:space="preserve">     </w:t>
      </w:r>
      <w:r w:rsidR="003565D4" w:rsidRPr="003F3E38">
        <w:rPr>
          <w:rFonts w:ascii="Times New Roman" w:eastAsia="Times New Roman" w:hAnsi="Times New Roman"/>
        </w:rPr>
        <w:t>Acute Care</w:t>
      </w:r>
    </w:p>
    <w:p w14:paraId="5880983A" w14:textId="77777777" w:rsidR="00B03F14" w:rsidRPr="003F3E38" w:rsidRDefault="00B03F14" w:rsidP="00B03F14">
      <w:pPr>
        <w:pStyle w:val="ListParagraph"/>
        <w:tabs>
          <w:tab w:val="left" w:pos="-1890"/>
        </w:tabs>
        <w:ind w:left="360"/>
        <w:rPr>
          <w:rFonts w:ascii="Times New Roman" w:hAnsi="Times New Roman"/>
        </w:rPr>
      </w:pPr>
    </w:p>
    <w:p w14:paraId="0BE36CEC" w14:textId="77777777" w:rsidR="00843FB5" w:rsidRPr="003F3E38" w:rsidRDefault="00843FB5" w:rsidP="00843FB5">
      <w:pPr>
        <w:tabs>
          <w:tab w:val="left" w:pos="-1440"/>
        </w:tabs>
        <w:rPr>
          <w:rFonts w:ascii="Times New Roman" w:hAnsi="Times New Roman"/>
        </w:rPr>
      </w:pPr>
    </w:p>
    <w:p w14:paraId="0592D92D" w14:textId="77777777" w:rsidR="00451B2D" w:rsidRPr="003F3E38" w:rsidRDefault="00451B2D" w:rsidP="00451B2D">
      <w:pPr>
        <w:rPr>
          <w:rFonts w:ascii="Times New Roman" w:hAnsi="Times New Roman"/>
          <w:b/>
        </w:rPr>
      </w:pPr>
      <w:r w:rsidRPr="003F3E38">
        <w:rPr>
          <w:rFonts w:ascii="Times New Roman" w:hAnsi="Times New Roman"/>
          <w:b/>
          <w:u w:val="single"/>
        </w:rPr>
        <w:t>Course Grading</w:t>
      </w:r>
      <w:r w:rsidRPr="003F3E38">
        <w:rPr>
          <w:rFonts w:ascii="Times New Roman" w:hAnsi="Times New Roman"/>
          <w:b/>
        </w:rPr>
        <w:t xml:space="preserve">: The student’s grade for this course will be based on: </w:t>
      </w:r>
    </w:p>
    <w:p w14:paraId="6DA24B2B" w14:textId="77777777" w:rsidR="00451B2D" w:rsidRPr="003F3E38" w:rsidRDefault="0091391E" w:rsidP="00451B2D">
      <w:pPr>
        <w:pStyle w:val="ListParagraph"/>
        <w:numPr>
          <w:ilvl w:val="0"/>
          <w:numId w:val="33"/>
        </w:numPr>
        <w:rPr>
          <w:rFonts w:ascii="Times New Roman" w:hAnsi="Times New Roman"/>
        </w:rPr>
      </w:pPr>
      <w:r w:rsidRPr="003F3E38">
        <w:rPr>
          <w:rFonts w:ascii="Times New Roman" w:hAnsi="Times New Roman"/>
        </w:rPr>
        <w:t>Written Exams which comprise 60</w:t>
      </w:r>
      <w:r w:rsidR="00451B2D" w:rsidRPr="003F3E38">
        <w:rPr>
          <w:rFonts w:ascii="Times New Roman" w:hAnsi="Times New Roman"/>
        </w:rPr>
        <w:t>% of final grade (average of all written exams)</w:t>
      </w:r>
    </w:p>
    <w:p w14:paraId="062A96D4" w14:textId="77777777" w:rsidR="00451B2D" w:rsidRPr="003F3E38" w:rsidRDefault="00451B2D" w:rsidP="00451B2D">
      <w:pPr>
        <w:pStyle w:val="ListParagraph"/>
        <w:ind w:left="1080"/>
        <w:rPr>
          <w:rFonts w:ascii="Times New Roman" w:hAnsi="Times New Roman"/>
          <w:b/>
        </w:rPr>
      </w:pPr>
      <w:r w:rsidRPr="003F3E38">
        <w:rPr>
          <w:rFonts w:ascii="Times New Roman" w:hAnsi="Times New Roman"/>
          <w:b/>
        </w:rPr>
        <w:t>and</w:t>
      </w:r>
    </w:p>
    <w:p w14:paraId="2AE8ED34" w14:textId="77777777" w:rsidR="00451B2D" w:rsidRPr="003F3E38" w:rsidRDefault="00DA26A1" w:rsidP="00451B2D">
      <w:pPr>
        <w:pStyle w:val="ListParagraph"/>
        <w:numPr>
          <w:ilvl w:val="0"/>
          <w:numId w:val="33"/>
        </w:numPr>
        <w:rPr>
          <w:rFonts w:ascii="Times New Roman" w:hAnsi="Times New Roman"/>
        </w:rPr>
      </w:pPr>
      <w:r w:rsidRPr="003F3E38">
        <w:rPr>
          <w:rFonts w:ascii="Times New Roman" w:hAnsi="Times New Roman"/>
        </w:rPr>
        <w:t>Class</w:t>
      </w:r>
      <w:r w:rsidR="00451B2D" w:rsidRPr="003F3E38">
        <w:rPr>
          <w:rFonts w:ascii="Times New Roman" w:hAnsi="Times New Roman"/>
        </w:rPr>
        <w:t xml:space="preserve"> Activities, </w:t>
      </w:r>
      <w:r w:rsidR="00802C96" w:rsidRPr="003F3E38">
        <w:rPr>
          <w:rFonts w:ascii="Times New Roman" w:hAnsi="Times New Roman"/>
        </w:rPr>
        <w:t xml:space="preserve">CBL, assignments, </w:t>
      </w:r>
      <w:r w:rsidR="00955871" w:rsidRPr="003F3E38">
        <w:rPr>
          <w:rFonts w:ascii="Times New Roman" w:hAnsi="Times New Roman"/>
        </w:rPr>
        <w:t xml:space="preserve">course notebook, </w:t>
      </w:r>
      <w:r w:rsidR="00802C96" w:rsidRPr="003F3E38">
        <w:rPr>
          <w:rFonts w:ascii="Times New Roman" w:hAnsi="Times New Roman"/>
        </w:rPr>
        <w:t>fieldwork requirements, p</w:t>
      </w:r>
      <w:r w:rsidR="00451B2D" w:rsidRPr="003F3E38">
        <w:rPr>
          <w:rFonts w:ascii="Times New Roman" w:hAnsi="Times New Roman"/>
        </w:rPr>
        <w:t>articipation</w:t>
      </w:r>
      <w:r w:rsidR="004B34AD" w:rsidRPr="003F3E38">
        <w:rPr>
          <w:rFonts w:ascii="Times New Roman" w:hAnsi="Times New Roman"/>
        </w:rPr>
        <w:t>, professional behavior and attendance</w:t>
      </w:r>
      <w:r w:rsidR="00451B2D" w:rsidRPr="003F3E38">
        <w:rPr>
          <w:rFonts w:ascii="Times New Roman" w:hAnsi="Times New Roman"/>
        </w:rPr>
        <w:t xml:space="preserve"> which comprise </w:t>
      </w:r>
      <w:r w:rsidR="0091391E" w:rsidRPr="003F3E38">
        <w:rPr>
          <w:rFonts w:ascii="Times New Roman" w:hAnsi="Times New Roman"/>
        </w:rPr>
        <w:t>40</w:t>
      </w:r>
      <w:r w:rsidR="00451B2D" w:rsidRPr="003F3E38">
        <w:rPr>
          <w:rFonts w:ascii="Times New Roman" w:hAnsi="Times New Roman"/>
        </w:rPr>
        <w:t xml:space="preserve">% of final grade </w:t>
      </w:r>
    </w:p>
    <w:p w14:paraId="789FD15C" w14:textId="50A15204" w:rsidR="00E50A5C" w:rsidRPr="003F3E38" w:rsidRDefault="0091391E" w:rsidP="0043327D">
      <w:pPr>
        <w:pStyle w:val="ListParagraph"/>
        <w:numPr>
          <w:ilvl w:val="1"/>
          <w:numId w:val="33"/>
        </w:numPr>
        <w:rPr>
          <w:rFonts w:asciiTheme="minorHAnsi" w:hAnsiTheme="minorHAnsi" w:cstheme="minorHAnsi"/>
        </w:rPr>
      </w:pPr>
      <w:r w:rsidRPr="003F3E38">
        <w:rPr>
          <w:rFonts w:ascii="Times New Roman" w:hAnsi="Times New Roman"/>
        </w:rPr>
        <w:t>3</w:t>
      </w:r>
      <w:r w:rsidR="0043327D" w:rsidRPr="003F3E38">
        <w:rPr>
          <w:rFonts w:ascii="Times New Roman" w:hAnsi="Times New Roman"/>
        </w:rPr>
        <w:t>5</w:t>
      </w:r>
      <w:r w:rsidR="001A50E1" w:rsidRPr="003F3E38">
        <w:rPr>
          <w:rFonts w:ascii="Times New Roman" w:hAnsi="Times New Roman"/>
        </w:rPr>
        <w:t xml:space="preserve">% </w:t>
      </w:r>
      <w:r w:rsidR="0043327D" w:rsidRPr="003F3E38">
        <w:rPr>
          <w:rFonts w:ascii="Times New Roman" w:hAnsi="Times New Roman"/>
        </w:rPr>
        <w:t>C</w:t>
      </w:r>
      <w:r w:rsidR="0056377D" w:rsidRPr="003F3E38">
        <w:rPr>
          <w:rFonts w:ascii="Times New Roman" w:hAnsi="Times New Roman"/>
        </w:rPr>
        <w:t>lass</w:t>
      </w:r>
      <w:r w:rsidR="00802C96" w:rsidRPr="003F3E38">
        <w:rPr>
          <w:rFonts w:ascii="Times New Roman" w:hAnsi="Times New Roman"/>
        </w:rPr>
        <w:t xml:space="preserve"> activities, assignments, fieldwork </w:t>
      </w:r>
      <w:r w:rsidR="0043327D" w:rsidRPr="003F3E38">
        <w:rPr>
          <w:rFonts w:ascii="Times New Roman" w:hAnsi="Times New Roman"/>
        </w:rPr>
        <w:t>assignments, fieldwork evaluations,</w:t>
      </w:r>
      <w:r w:rsidR="00E50A5C" w:rsidRPr="003F3E38">
        <w:rPr>
          <w:rFonts w:ascii="Times New Roman" w:hAnsi="Times New Roman"/>
        </w:rPr>
        <w:t xml:space="preserve"> active participation, professional behavior and attendance</w:t>
      </w:r>
      <w:r w:rsidR="0043327D" w:rsidRPr="003F3E38">
        <w:rPr>
          <w:rFonts w:ascii="Times New Roman" w:hAnsi="Times New Roman"/>
        </w:rPr>
        <w:t xml:space="preserve"> (assessed by rubric)</w:t>
      </w:r>
    </w:p>
    <w:p w14:paraId="262FA2EC" w14:textId="77777777" w:rsidR="00E50A5C" w:rsidRPr="003F3E38" w:rsidRDefault="00E50A5C" w:rsidP="00E50A5C">
      <w:pPr>
        <w:pStyle w:val="ListParagraph"/>
        <w:numPr>
          <w:ilvl w:val="1"/>
          <w:numId w:val="33"/>
        </w:numPr>
        <w:rPr>
          <w:rFonts w:ascii="Times New Roman" w:hAnsi="Times New Roman"/>
        </w:rPr>
      </w:pPr>
      <w:r w:rsidRPr="003F3E38">
        <w:rPr>
          <w:rFonts w:ascii="Times New Roman" w:hAnsi="Times New Roman"/>
        </w:rPr>
        <w:t>5 % Comprehensive Final Case based learning practical (CBL)</w:t>
      </w:r>
    </w:p>
    <w:p w14:paraId="0C89EBD0" w14:textId="77777777" w:rsidR="00802C96" w:rsidRPr="003F3E38" w:rsidRDefault="00802C96" w:rsidP="00451B2D">
      <w:pPr>
        <w:rPr>
          <w:rFonts w:asciiTheme="minorHAnsi" w:hAnsiTheme="minorHAnsi" w:cstheme="minorHAnsi"/>
        </w:rPr>
      </w:pPr>
    </w:p>
    <w:p w14:paraId="071429FB" w14:textId="77777777" w:rsidR="003C56BF" w:rsidRPr="000F067F" w:rsidRDefault="003C56BF" w:rsidP="003C56BF">
      <w:pPr>
        <w:shd w:val="clear" w:color="auto" w:fill="FFFFFF" w:themeFill="background1"/>
        <w:rPr>
          <w:rFonts w:ascii="Times New Roman" w:hAnsi="Times New Roman"/>
        </w:rPr>
      </w:pPr>
      <w:r w:rsidRPr="000F067F">
        <w:rPr>
          <w:rFonts w:ascii="Times New Roman" w:hAnsi="Times New Roman"/>
        </w:rPr>
        <w:t>Instructional methods include lecture, presentation, case studies, small group activities, skills training and demonstration, and video observation and analysis.</w:t>
      </w:r>
    </w:p>
    <w:p w14:paraId="7EF2E8B5" w14:textId="77777777" w:rsidR="003C56BF" w:rsidRDefault="003C56BF" w:rsidP="00C1091D">
      <w:pPr>
        <w:tabs>
          <w:tab w:val="left" w:pos="-1440"/>
        </w:tabs>
        <w:rPr>
          <w:rFonts w:ascii="Times New Roman" w:hAnsi="Times New Roman"/>
          <w:b/>
        </w:rPr>
      </w:pPr>
    </w:p>
    <w:p w14:paraId="19F9E195" w14:textId="2B9B46AB" w:rsidR="00C1091D" w:rsidRPr="003F3E38" w:rsidRDefault="00C1091D" w:rsidP="00C1091D">
      <w:pPr>
        <w:tabs>
          <w:tab w:val="left" w:pos="-1440"/>
        </w:tabs>
        <w:rPr>
          <w:rFonts w:ascii="Times New Roman" w:hAnsi="Times New Roman"/>
          <w:b/>
        </w:rPr>
      </w:pPr>
      <w:bookmarkStart w:id="5" w:name="_Hlk103325758"/>
      <w:r w:rsidRPr="003F3E38">
        <w:rPr>
          <w:rFonts w:ascii="Times New Roman" w:hAnsi="Times New Roman"/>
          <w:b/>
        </w:rPr>
        <w:t>Canvas Modules contain:</w:t>
      </w:r>
    </w:p>
    <w:p w14:paraId="224FD4A4" w14:textId="77777777" w:rsidR="00C1091D" w:rsidRPr="003F3E38" w:rsidRDefault="00C1091D" w:rsidP="00C1091D">
      <w:pPr>
        <w:numPr>
          <w:ilvl w:val="0"/>
          <w:numId w:val="45"/>
        </w:numPr>
        <w:tabs>
          <w:tab w:val="left" w:pos="-1440"/>
        </w:tabs>
        <w:rPr>
          <w:rFonts w:ascii="Times New Roman" w:hAnsi="Times New Roman"/>
        </w:rPr>
      </w:pPr>
      <w:r w:rsidRPr="003F3E38">
        <w:rPr>
          <w:rFonts w:ascii="Times New Roman" w:hAnsi="Times New Roman"/>
        </w:rPr>
        <w:t>Prep Work</w:t>
      </w:r>
    </w:p>
    <w:p w14:paraId="6B9D644D" w14:textId="77777777" w:rsidR="00C1091D" w:rsidRPr="003F3E38" w:rsidRDefault="00C1091D" w:rsidP="00C1091D">
      <w:pPr>
        <w:numPr>
          <w:ilvl w:val="0"/>
          <w:numId w:val="45"/>
        </w:numPr>
        <w:tabs>
          <w:tab w:val="left" w:pos="-1440"/>
        </w:tabs>
        <w:rPr>
          <w:rFonts w:ascii="Times New Roman" w:hAnsi="Times New Roman"/>
        </w:rPr>
      </w:pPr>
      <w:r w:rsidRPr="003F3E38">
        <w:rPr>
          <w:rFonts w:ascii="Times New Roman" w:hAnsi="Times New Roman"/>
        </w:rPr>
        <w:t>Presentation (power point)</w:t>
      </w:r>
    </w:p>
    <w:p w14:paraId="101DDE2E" w14:textId="77777777" w:rsidR="00C1091D" w:rsidRPr="003F3E38" w:rsidRDefault="00C1091D" w:rsidP="00C1091D">
      <w:pPr>
        <w:numPr>
          <w:ilvl w:val="0"/>
          <w:numId w:val="45"/>
        </w:numPr>
        <w:tabs>
          <w:tab w:val="left" w:pos="-1440"/>
        </w:tabs>
        <w:rPr>
          <w:rFonts w:ascii="Times New Roman" w:hAnsi="Times New Roman"/>
        </w:rPr>
      </w:pPr>
      <w:r w:rsidRPr="003F3E38">
        <w:rPr>
          <w:rFonts w:ascii="Times New Roman" w:hAnsi="Times New Roman"/>
        </w:rPr>
        <w:t>Presentation supplements (if applicable) such as handouts, videos, or links to information that are part of the presentation – also “testable” material</w:t>
      </w:r>
    </w:p>
    <w:p w14:paraId="64E13618" w14:textId="77777777" w:rsidR="00C1091D" w:rsidRPr="003F3E38" w:rsidRDefault="00C1091D" w:rsidP="00C1091D">
      <w:pPr>
        <w:numPr>
          <w:ilvl w:val="0"/>
          <w:numId w:val="45"/>
        </w:numPr>
        <w:tabs>
          <w:tab w:val="left" w:pos="-1440"/>
        </w:tabs>
        <w:rPr>
          <w:rFonts w:ascii="Times New Roman" w:hAnsi="Times New Roman"/>
          <w:b/>
        </w:rPr>
      </w:pPr>
      <w:r w:rsidRPr="003F3E38">
        <w:rPr>
          <w:rFonts w:ascii="Times New Roman" w:hAnsi="Times New Roman"/>
        </w:rPr>
        <w:t xml:space="preserve">Discussion Board assignments and Assignments to be uploaded (if applicable) </w:t>
      </w:r>
    </w:p>
    <w:p w14:paraId="2EE51714" w14:textId="0DAB133D" w:rsidR="00C1091D" w:rsidRPr="003F3E38" w:rsidRDefault="00C1091D" w:rsidP="00C1091D">
      <w:pPr>
        <w:numPr>
          <w:ilvl w:val="0"/>
          <w:numId w:val="45"/>
        </w:numPr>
        <w:tabs>
          <w:tab w:val="left" w:pos="-1440"/>
        </w:tabs>
        <w:rPr>
          <w:rFonts w:ascii="Times New Roman" w:hAnsi="Times New Roman"/>
        </w:rPr>
      </w:pPr>
      <w:r w:rsidRPr="003F3E38">
        <w:rPr>
          <w:rFonts w:ascii="Times New Roman" w:hAnsi="Times New Roman"/>
        </w:rPr>
        <w:t>Lecture Activities</w:t>
      </w:r>
    </w:p>
    <w:p w14:paraId="25B3245F" w14:textId="77777777" w:rsidR="00C1091D" w:rsidRPr="003F3E38" w:rsidRDefault="00C1091D" w:rsidP="00C1091D">
      <w:pPr>
        <w:rPr>
          <w:rFonts w:ascii="Times New Roman" w:hAnsi="Times New Roman"/>
          <w:b/>
        </w:rPr>
      </w:pPr>
    </w:p>
    <w:p w14:paraId="2CDEFC14" w14:textId="77777777" w:rsidR="00F22464" w:rsidRPr="003F3E38" w:rsidRDefault="00F22464" w:rsidP="00C1091D">
      <w:pPr>
        <w:tabs>
          <w:tab w:val="left" w:pos="-1440"/>
        </w:tabs>
        <w:rPr>
          <w:rFonts w:ascii="Times New Roman" w:hAnsi="Times New Roman"/>
          <w:b/>
          <w:bCs/>
          <w:u w:val="single"/>
        </w:rPr>
      </w:pPr>
    </w:p>
    <w:p w14:paraId="64871CA3" w14:textId="29F81233" w:rsidR="00C1091D" w:rsidRPr="003F3E38" w:rsidRDefault="00C1091D" w:rsidP="00C1091D">
      <w:pPr>
        <w:tabs>
          <w:tab w:val="left" w:pos="-1440"/>
        </w:tabs>
        <w:rPr>
          <w:rFonts w:ascii="Times New Roman" w:hAnsi="Times New Roman"/>
          <w:b/>
          <w:bCs/>
          <w:u w:val="single"/>
        </w:rPr>
      </w:pPr>
      <w:r w:rsidRPr="003F3E38">
        <w:rPr>
          <w:rFonts w:ascii="Times New Roman" w:hAnsi="Times New Roman"/>
          <w:b/>
          <w:bCs/>
          <w:u w:val="single"/>
        </w:rPr>
        <w:t>Assignments</w:t>
      </w:r>
    </w:p>
    <w:p w14:paraId="2E628809" w14:textId="77777777" w:rsidR="00C1091D" w:rsidRPr="003F3E38" w:rsidRDefault="00C1091D" w:rsidP="00C1091D">
      <w:pPr>
        <w:tabs>
          <w:tab w:val="left" w:pos="-1440"/>
        </w:tabs>
        <w:rPr>
          <w:rFonts w:ascii="Times New Roman" w:hAnsi="Times New Roman"/>
        </w:rPr>
      </w:pPr>
      <w:r w:rsidRPr="003F3E38">
        <w:rPr>
          <w:rFonts w:ascii="Times New Roman" w:hAnsi="Times New Roman"/>
        </w:rPr>
        <w:t xml:space="preserve">If an assignment instructs you to submit through </w:t>
      </w:r>
      <w:proofErr w:type="spellStart"/>
      <w:r w:rsidRPr="003F3E38">
        <w:rPr>
          <w:rFonts w:ascii="Times New Roman" w:hAnsi="Times New Roman"/>
          <w:sz w:val="22"/>
        </w:rPr>
        <w:t>MyBPCC</w:t>
      </w:r>
      <w:proofErr w:type="spellEnd"/>
      <w:r w:rsidRPr="003F3E38">
        <w:rPr>
          <w:rFonts w:ascii="Times New Roman" w:hAnsi="Times New Roman"/>
        </w:rPr>
        <w:t xml:space="preserve"> Canvas, then you will be expected to submit the assignment through </w:t>
      </w:r>
      <w:proofErr w:type="spellStart"/>
      <w:r w:rsidRPr="003F3E38">
        <w:rPr>
          <w:rFonts w:ascii="Times New Roman" w:hAnsi="Times New Roman"/>
          <w:sz w:val="22"/>
        </w:rPr>
        <w:t>MyBPCC</w:t>
      </w:r>
      <w:proofErr w:type="spellEnd"/>
      <w:r w:rsidRPr="003F3E38">
        <w:rPr>
          <w:rFonts w:ascii="Times New Roman" w:hAnsi="Times New Roman"/>
        </w:rPr>
        <w:t xml:space="preserve"> Canvas (don’t email assignments to instructor).</w:t>
      </w:r>
    </w:p>
    <w:p w14:paraId="2A880A41" w14:textId="77777777" w:rsidR="00C1091D" w:rsidRPr="003F3E38" w:rsidRDefault="00C1091D" w:rsidP="00451B2D">
      <w:pPr>
        <w:rPr>
          <w:rFonts w:ascii="Times New Roman" w:hAnsi="Times New Roman"/>
          <w:b/>
          <w:u w:val="single"/>
        </w:rPr>
      </w:pPr>
    </w:p>
    <w:p w14:paraId="54858547" w14:textId="15098D8D" w:rsidR="00451B2D" w:rsidRPr="003F3E38" w:rsidRDefault="00451B2D" w:rsidP="00451B2D">
      <w:pPr>
        <w:rPr>
          <w:rFonts w:ascii="Times New Roman" w:hAnsi="Times New Roman"/>
          <w:b/>
        </w:rPr>
      </w:pPr>
      <w:r w:rsidRPr="003F3E38">
        <w:rPr>
          <w:rFonts w:ascii="Times New Roman" w:hAnsi="Times New Roman"/>
          <w:b/>
          <w:u w:val="single"/>
        </w:rPr>
        <w:t>Course Requirements</w:t>
      </w:r>
      <w:r w:rsidRPr="003F3E38">
        <w:rPr>
          <w:rFonts w:ascii="Times New Roman" w:hAnsi="Times New Roman"/>
          <w:b/>
        </w:rPr>
        <w:t xml:space="preserve">:  </w:t>
      </w:r>
      <w:r w:rsidR="002B55C3" w:rsidRPr="003F3E38">
        <w:rPr>
          <w:rFonts w:ascii="Times New Roman" w:hAnsi="Times New Roman"/>
          <w:b/>
        </w:rPr>
        <w:t>To earn</w:t>
      </w:r>
      <w:r w:rsidRPr="003F3E38">
        <w:rPr>
          <w:rFonts w:ascii="Times New Roman" w:hAnsi="Times New Roman"/>
          <w:b/>
        </w:rPr>
        <w:t xml:space="preserve"> a grade of “C” </w:t>
      </w:r>
      <w:r w:rsidR="002B55C3" w:rsidRPr="003F3E38">
        <w:rPr>
          <w:rFonts w:ascii="Times New Roman" w:hAnsi="Times New Roman"/>
          <w:b/>
        </w:rPr>
        <w:t xml:space="preserve">or higher </w:t>
      </w:r>
      <w:r w:rsidRPr="003F3E38">
        <w:rPr>
          <w:rFonts w:ascii="Times New Roman" w:hAnsi="Times New Roman"/>
          <w:b/>
        </w:rPr>
        <w:t xml:space="preserve">the student must earn 70% of the total possible points for the courses and achieve </w:t>
      </w:r>
      <w:r w:rsidRPr="003F3E38">
        <w:rPr>
          <w:rFonts w:ascii="Times New Roman" w:hAnsi="Times New Roman"/>
          <w:b/>
          <w:u w:val="single"/>
        </w:rPr>
        <w:t xml:space="preserve">all </w:t>
      </w:r>
      <w:r w:rsidRPr="003F3E38">
        <w:rPr>
          <w:rFonts w:ascii="Times New Roman" w:hAnsi="Times New Roman"/>
          <w:b/>
        </w:rPr>
        <w:t>of the course requirements listed below:</w:t>
      </w:r>
    </w:p>
    <w:p w14:paraId="2156CABD" w14:textId="77777777" w:rsidR="00451B2D" w:rsidRPr="003F3E38" w:rsidRDefault="00451B2D" w:rsidP="00451B2D">
      <w:pPr>
        <w:numPr>
          <w:ilvl w:val="1"/>
          <w:numId w:val="14"/>
        </w:numPr>
        <w:ind w:left="720" w:firstLine="0"/>
        <w:contextualSpacing/>
        <w:rPr>
          <w:rFonts w:ascii="Times New Roman" w:hAnsi="Times New Roman"/>
        </w:rPr>
      </w:pPr>
      <w:r w:rsidRPr="003F3E38">
        <w:rPr>
          <w:rFonts w:ascii="Times New Roman" w:hAnsi="Times New Roman"/>
        </w:rPr>
        <w:t>S</w:t>
      </w:r>
      <w:r w:rsidR="007247D6" w:rsidRPr="003F3E38">
        <w:rPr>
          <w:rFonts w:ascii="Times New Roman" w:hAnsi="Times New Roman"/>
        </w:rPr>
        <w:t>atisfactory</w:t>
      </w:r>
      <w:r w:rsidRPr="003F3E38">
        <w:rPr>
          <w:rFonts w:ascii="Times New Roman" w:hAnsi="Times New Roman"/>
        </w:rPr>
        <w:t xml:space="preserve"> completion of all assignments</w:t>
      </w:r>
      <w:r w:rsidR="007247D6" w:rsidRPr="003F3E38">
        <w:rPr>
          <w:rFonts w:ascii="Times New Roman" w:hAnsi="Times New Roman"/>
        </w:rPr>
        <w:t xml:space="preserve"> (minimum score of 75%)</w:t>
      </w:r>
    </w:p>
    <w:p w14:paraId="19AC7540" w14:textId="7C896A65" w:rsidR="002B55C3" w:rsidRPr="003F3E38" w:rsidRDefault="00451B2D" w:rsidP="00451B2D">
      <w:pPr>
        <w:numPr>
          <w:ilvl w:val="1"/>
          <w:numId w:val="14"/>
        </w:numPr>
        <w:ind w:left="720" w:firstLine="0"/>
        <w:contextualSpacing/>
        <w:rPr>
          <w:rFonts w:ascii="Times New Roman" w:hAnsi="Times New Roman"/>
        </w:rPr>
      </w:pPr>
      <w:r w:rsidRPr="003F3E38">
        <w:rPr>
          <w:rFonts w:ascii="Times New Roman" w:hAnsi="Times New Roman"/>
        </w:rPr>
        <w:t>Successful completion of fieldwork requirements</w:t>
      </w:r>
      <w:r w:rsidR="003D0F77" w:rsidRPr="003F3E38">
        <w:rPr>
          <w:rFonts w:ascii="Times New Roman" w:hAnsi="Times New Roman"/>
        </w:rPr>
        <w:t xml:space="preserve"> – See </w:t>
      </w:r>
      <w:r w:rsidR="00E37ADE" w:rsidRPr="003F3E38">
        <w:rPr>
          <w:rFonts w:ascii="Times New Roman" w:hAnsi="Times New Roman"/>
        </w:rPr>
        <w:t>F</w:t>
      </w:r>
      <w:r w:rsidR="003D0F77" w:rsidRPr="003F3E38">
        <w:rPr>
          <w:rFonts w:ascii="Times New Roman" w:hAnsi="Times New Roman"/>
        </w:rPr>
        <w:t xml:space="preserve">ieldwork addendum for </w:t>
      </w:r>
    </w:p>
    <w:p w14:paraId="081AE1C2" w14:textId="77777777" w:rsidR="00451B2D" w:rsidRPr="003F3E38" w:rsidRDefault="003D0F77" w:rsidP="002B55C3">
      <w:pPr>
        <w:ind w:left="720" w:firstLine="720"/>
        <w:contextualSpacing/>
        <w:rPr>
          <w:rFonts w:ascii="Times New Roman" w:hAnsi="Times New Roman"/>
        </w:rPr>
      </w:pPr>
      <w:r w:rsidRPr="003F3E38">
        <w:rPr>
          <w:rFonts w:ascii="Times New Roman" w:hAnsi="Times New Roman"/>
        </w:rPr>
        <w:t>specific objectives and assignments</w:t>
      </w:r>
    </w:p>
    <w:bookmarkEnd w:id="5"/>
    <w:p w14:paraId="6381E5AD" w14:textId="77777777" w:rsidR="00E37ADE" w:rsidRPr="003F3E38" w:rsidRDefault="00E37ADE" w:rsidP="00E37ADE">
      <w:pPr>
        <w:rPr>
          <w:rFonts w:ascii="Times New Roman" w:hAnsi="Times New Roman"/>
          <w:b/>
        </w:rPr>
      </w:pPr>
    </w:p>
    <w:p w14:paraId="0954FFC8" w14:textId="77777777" w:rsidR="00E37ADE" w:rsidRPr="003F3E38" w:rsidRDefault="00E37ADE" w:rsidP="00E37ADE">
      <w:pPr>
        <w:rPr>
          <w:rFonts w:ascii="Times New Roman" w:hAnsi="Times New Roman"/>
          <w:b/>
        </w:rPr>
      </w:pPr>
      <w:bookmarkStart w:id="6" w:name="_Hlk103325795"/>
      <w:r w:rsidRPr="003F3E38">
        <w:rPr>
          <w:rFonts w:ascii="Times New Roman" w:hAnsi="Times New Roman"/>
          <w:b/>
        </w:rPr>
        <w:t xml:space="preserve">Course Grading Scale: </w:t>
      </w:r>
    </w:p>
    <w:p w14:paraId="1CE55EA5" w14:textId="77777777" w:rsidR="00E37ADE" w:rsidRPr="003F3E38" w:rsidRDefault="00E37ADE" w:rsidP="00E37ADE">
      <w:pPr>
        <w:rPr>
          <w:rFonts w:ascii="Times New Roman" w:hAnsi="Times New Roman"/>
        </w:rPr>
      </w:pPr>
    </w:p>
    <w:p w14:paraId="266CA241" w14:textId="77777777" w:rsidR="00E37ADE" w:rsidRPr="003F3E38" w:rsidRDefault="00E37ADE" w:rsidP="00E37ADE">
      <w:pPr>
        <w:ind w:left="360"/>
        <w:rPr>
          <w:rFonts w:ascii="Times New Roman" w:hAnsi="Times New Roman"/>
          <w:bCs/>
          <w:spacing w:val="-5"/>
        </w:rPr>
      </w:pPr>
      <w:r w:rsidRPr="003F3E38">
        <w:rPr>
          <w:rFonts w:ascii="Times New Roman" w:hAnsi="Times New Roman"/>
          <w:bCs/>
          <w:spacing w:val="-5"/>
        </w:rPr>
        <w:t xml:space="preserve">A - </w:t>
      </w:r>
      <w:r w:rsidRPr="003F3E38">
        <w:rPr>
          <w:rFonts w:ascii="Times New Roman" w:hAnsi="Times New Roman"/>
          <w:bCs/>
          <w:spacing w:val="-5"/>
        </w:rPr>
        <w:tab/>
        <w:t xml:space="preserve">90% or more of total possible points and satisfactory completion of all assignments, activities and/or presentations. </w:t>
      </w:r>
    </w:p>
    <w:p w14:paraId="309967F0" w14:textId="77777777" w:rsidR="00E37ADE" w:rsidRPr="003F3E38" w:rsidRDefault="00E37ADE" w:rsidP="00E37ADE">
      <w:pPr>
        <w:ind w:left="1440"/>
        <w:rPr>
          <w:rFonts w:ascii="Times New Roman" w:hAnsi="Times New Roman"/>
          <w:bCs/>
          <w:spacing w:val="-5"/>
          <w:sz w:val="16"/>
          <w:szCs w:val="16"/>
        </w:rPr>
      </w:pPr>
    </w:p>
    <w:p w14:paraId="0835313E" w14:textId="77777777" w:rsidR="00E37ADE" w:rsidRPr="003F3E38" w:rsidRDefault="00E37ADE" w:rsidP="00E37ADE">
      <w:pPr>
        <w:ind w:left="360"/>
        <w:rPr>
          <w:rFonts w:ascii="Times New Roman" w:hAnsi="Times New Roman"/>
          <w:bCs/>
          <w:spacing w:val="-5"/>
        </w:rPr>
      </w:pPr>
      <w:r w:rsidRPr="003F3E38">
        <w:rPr>
          <w:rFonts w:ascii="Times New Roman" w:hAnsi="Times New Roman"/>
          <w:bCs/>
          <w:spacing w:val="-5"/>
        </w:rPr>
        <w:t xml:space="preserve">B – 80-89% or more of total possible points and satisfactory completion of all assignments, activities and/or presentations. </w:t>
      </w:r>
    </w:p>
    <w:p w14:paraId="7BAEBCD6" w14:textId="77777777" w:rsidR="00E37ADE" w:rsidRPr="003F3E38" w:rsidRDefault="00E37ADE" w:rsidP="00E37ADE">
      <w:pPr>
        <w:ind w:left="720"/>
        <w:rPr>
          <w:rFonts w:ascii="Times New Roman" w:hAnsi="Times New Roman"/>
          <w:bCs/>
          <w:spacing w:val="-5"/>
          <w:sz w:val="16"/>
          <w:szCs w:val="16"/>
        </w:rPr>
      </w:pPr>
    </w:p>
    <w:p w14:paraId="798F491C" w14:textId="77777777" w:rsidR="00E37ADE" w:rsidRPr="003F3E38" w:rsidRDefault="00E37ADE" w:rsidP="00E37ADE">
      <w:pPr>
        <w:ind w:left="360"/>
        <w:rPr>
          <w:rFonts w:ascii="Times New Roman" w:hAnsi="Times New Roman"/>
          <w:bCs/>
          <w:spacing w:val="-5"/>
        </w:rPr>
      </w:pPr>
      <w:r w:rsidRPr="003F3E38">
        <w:rPr>
          <w:rFonts w:ascii="Times New Roman" w:hAnsi="Times New Roman"/>
          <w:bCs/>
          <w:spacing w:val="-5"/>
        </w:rPr>
        <w:t xml:space="preserve">C – 70-79% or more of total possible points and satisfactory completion of all assignments, activities and/or presentations. </w:t>
      </w:r>
    </w:p>
    <w:p w14:paraId="08F4C29E" w14:textId="77777777" w:rsidR="00E37ADE" w:rsidRPr="003F3E38" w:rsidRDefault="00E37ADE" w:rsidP="00E37ADE">
      <w:pPr>
        <w:rPr>
          <w:rFonts w:ascii="Times New Roman" w:hAnsi="Times New Roman"/>
          <w:bCs/>
          <w:spacing w:val="-5"/>
          <w:sz w:val="16"/>
          <w:szCs w:val="16"/>
        </w:rPr>
      </w:pPr>
      <w:r w:rsidRPr="003F3E38">
        <w:rPr>
          <w:rFonts w:ascii="Times New Roman" w:hAnsi="Times New Roman"/>
          <w:bCs/>
          <w:spacing w:val="-5"/>
        </w:rPr>
        <w:t xml:space="preserve"> </w:t>
      </w:r>
    </w:p>
    <w:p w14:paraId="30DADC39" w14:textId="77777777" w:rsidR="00E37ADE" w:rsidRPr="003F3E38" w:rsidRDefault="00E37ADE" w:rsidP="00E37ADE">
      <w:pPr>
        <w:ind w:left="360"/>
        <w:rPr>
          <w:rFonts w:ascii="Times New Roman" w:hAnsi="Times New Roman"/>
          <w:bCs/>
          <w:spacing w:val="-5"/>
        </w:rPr>
      </w:pPr>
      <w:r w:rsidRPr="003F3E38">
        <w:rPr>
          <w:rFonts w:ascii="Times New Roman" w:hAnsi="Times New Roman"/>
          <w:bCs/>
          <w:spacing w:val="-5"/>
        </w:rPr>
        <w:t xml:space="preserve">D – 60-69% or more of total possible points and satisfactory completion of all assignments, activities and/or presentations. </w:t>
      </w:r>
    </w:p>
    <w:p w14:paraId="573F52B8" w14:textId="77777777" w:rsidR="00E37ADE" w:rsidRPr="003F3E38" w:rsidRDefault="00E37ADE" w:rsidP="00E37ADE">
      <w:pPr>
        <w:ind w:left="360" w:hanging="360"/>
        <w:rPr>
          <w:rFonts w:ascii="Times New Roman" w:hAnsi="Times New Roman"/>
          <w:bCs/>
          <w:spacing w:val="-5"/>
          <w:sz w:val="16"/>
          <w:szCs w:val="16"/>
        </w:rPr>
      </w:pPr>
    </w:p>
    <w:p w14:paraId="335538C8" w14:textId="77777777" w:rsidR="00E37ADE" w:rsidRPr="003F3E38" w:rsidRDefault="00E37ADE" w:rsidP="00E37ADE">
      <w:pPr>
        <w:ind w:left="360"/>
        <w:rPr>
          <w:rFonts w:ascii="Times New Roman" w:hAnsi="Times New Roman"/>
          <w:bCs/>
          <w:spacing w:val="-5"/>
        </w:rPr>
      </w:pPr>
      <w:r w:rsidRPr="003F3E38">
        <w:rPr>
          <w:rFonts w:ascii="Times New Roman" w:hAnsi="Times New Roman"/>
          <w:bCs/>
          <w:spacing w:val="-5"/>
        </w:rPr>
        <w:t xml:space="preserve">F - Less than 60% of total possible points and satisfactory completion of all assignments, activities and/or presentations. </w:t>
      </w:r>
    </w:p>
    <w:p w14:paraId="6770259F" w14:textId="77777777" w:rsidR="00E37ADE" w:rsidRPr="003F3E38" w:rsidRDefault="00E37ADE" w:rsidP="00E37ADE">
      <w:pPr>
        <w:ind w:left="360" w:hanging="360"/>
        <w:rPr>
          <w:rFonts w:ascii="Times New Roman" w:hAnsi="Times New Roman"/>
          <w:bCs/>
          <w:spacing w:val="-5"/>
        </w:rPr>
      </w:pPr>
    </w:p>
    <w:p w14:paraId="54604437" w14:textId="77777777" w:rsidR="00E37ADE" w:rsidRPr="003F3E38" w:rsidRDefault="00E37ADE" w:rsidP="00E37ADE">
      <w:pPr>
        <w:rPr>
          <w:rFonts w:ascii="Times New Roman" w:hAnsi="Times New Roman"/>
        </w:rPr>
      </w:pPr>
      <w:r w:rsidRPr="003F3E38">
        <w:rPr>
          <w:rFonts w:ascii="Times New Roman" w:hAnsi="Times New Roman"/>
        </w:rPr>
        <w:t xml:space="preserve">Students must have a "C" or better and a semester GPA of 2.5 or better to receive credit toward the </w:t>
      </w:r>
    </w:p>
    <w:p w14:paraId="0C25CAB3" w14:textId="77777777" w:rsidR="00E37ADE" w:rsidRPr="003F3E38" w:rsidRDefault="00E37ADE" w:rsidP="00E37ADE">
      <w:pPr>
        <w:rPr>
          <w:rFonts w:ascii="Times New Roman" w:hAnsi="Times New Roman"/>
        </w:rPr>
      </w:pPr>
      <w:r w:rsidRPr="003F3E38">
        <w:rPr>
          <w:rFonts w:ascii="Times New Roman" w:hAnsi="Times New Roman"/>
        </w:rPr>
        <w:t>OTA program requirements and to move to the next level of coursework.</w:t>
      </w:r>
    </w:p>
    <w:p w14:paraId="0A538A39" w14:textId="77777777" w:rsidR="001A5D2D" w:rsidRPr="003F3E38" w:rsidRDefault="001A5D2D" w:rsidP="00873C68">
      <w:pPr>
        <w:pStyle w:val="ListParagraph"/>
        <w:rPr>
          <w:rFonts w:ascii="Times New Roman" w:hAnsi="Times New Roman"/>
          <w:strike/>
        </w:rPr>
      </w:pPr>
    </w:p>
    <w:p w14:paraId="41EA6FC5" w14:textId="77777777" w:rsidR="0091391E" w:rsidRPr="003F3E38" w:rsidRDefault="0091391E" w:rsidP="0091391E">
      <w:pPr>
        <w:rPr>
          <w:rFonts w:ascii="Times New Roman" w:eastAsia="Times New Roman" w:hAnsi="Times New Roman"/>
          <w:lang w:bidi="ar-SA"/>
        </w:rPr>
      </w:pPr>
    </w:p>
    <w:p w14:paraId="59CEA1D8" w14:textId="57CF4A76" w:rsidR="0091391E" w:rsidRPr="003F3E38" w:rsidRDefault="0091391E" w:rsidP="0091391E">
      <w:pPr>
        <w:shd w:val="clear" w:color="auto" w:fill="FFFFFF"/>
        <w:rPr>
          <w:rFonts w:ascii="Times New Roman" w:eastAsia="Times New Roman" w:hAnsi="Times New Roman"/>
          <w:b/>
          <w:bCs/>
          <w:color w:val="000000"/>
          <w:lang w:bidi="ar-SA"/>
        </w:rPr>
      </w:pPr>
      <w:r w:rsidRPr="003F3E38">
        <w:rPr>
          <w:rFonts w:ascii="Times New Roman" w:eastAsia="Times New Roman" w:hAnsi="Times New Roman"/>
          <w:b/>
          <w:bCs/>
          <w:color w:val="000000"/>
          <w:lang w:bidi="ar-SA"/>
        </w:rPr>
        <w:t>Student Expectations:</w:t>
      </w:r>
    </w:p>
    <w:p w14:paraId="466885D5" w14:textId="77777777" w:rsidR="00F22464" w:rsidRPr="003F3E38" w:rsidRDefault="00F22464" w:rsidP="0091391E">
      <w:pPr>
        <w:shd w:val="clear" w:color="auto" w:fill="FFFFFF"/>
        <w:rPr>
          <w:rFonts w:eastAsia="Times New Roman" w:cs="Calibri"/>
          <w:color w:val="000000"/>
          <w:lang w:bidi="ar-SA"/>
        </w:rPr>
      </w:pPr>
    </w:p>
    <w:p w14:paraId="4F9ABA68"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Cs/>
          <w:lang w:bidi="ar-SA"/>
        </w:rPr>
        <w:t>Course faculty will determine if class absence is excused.  Unexcused absences will result in a zero (0) for the exam, assignment, or class participation due on the date of absence.</w:t>
      </w:r>
    </w:p>
    <w:p w14:paraId="7DEE1925"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
          <w:bCs/>
          <w:i/>
          <w:lang w:bidi="ar-SA"/>
        </w:rPr>
        <w:t>One</w:t>
      </w:r>
      <w:r w:rsidRPr="003F3E38">
        <w:rPr>
          <w:rFonts w:ascii="Times New Roman" w:eastAsia="Times New Roman" w:hAnsi="Times New Roman"/>
          <w:bCs/>
          <w:lang w:bidi="ar-SA"/>
        </w:rPr>
        <w:t xml:space="preserve"> tardy will be excused per semester.  All other </w:t>
      </w:r>
      <w:proofErr w:type="spellStart"/>
      <w:r w:rsidRPr="003F3E38">
        <w:rPr>
          <w:rFonts w:ascii="Times New Roman" w:eastAsia="Times New Roman" w:hAnsi="Times New Roman"/>
          <w:bCs/>
          <w:lang w:bidi="ar-SA"/>
        </w:rPr>
        <w:t>tardies</w:t>
      </w:r>
      <w:proofErr w:type="spellEnd"/>
      <w:r w:rsidRPr="003F3E38">
        <w:rPr>
          <w:rFonts w:ascii="Times New Roman" w:eastAsia="Times New Roman" w:hAnsi="Times New Roman"/>
          <w:bCs/>
          <w:lang w:bidi="ar-SA"/>
        </w:rPr>
        <w:t xml:space="preserve"> will constitute a decrease of one percentage point each in final grade.</w:t>
      </w:r>
    </w:p>
    <w:p w14:paraId="324799D4"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Cs/>
          <w:lang w:bidi="ar-SA"/>
        </w:rPr>
        <w:t>Make-up work or exams for excused absences will be given at the discretion and convenience of the instructor.</w:t>
      </w:r>
    </w:p>
    <w:p w14:paraId="7FE51761" w14:textId="77777777" w:rsidR="00F22464" w:rsidRPr="003F3E38" w:rsidRDefault="00F22464" w:rsidP="00F22464">
      <w:pPr>
        <w:numPr>
          <w:ilvl w:val="1"/>
          <w:numId w:val="35"/>
        </w:numPr>
        <w:rPr>
          <w:rFonts w:ascii="Times New Roman" w:eastAsia="Times New Roman" w:hAnsi="Times New Roman"/>
        </w:rPr>
      </w:pPr>
      <w:r w:rsidRPr="003F3E38">
        <w:rPr>
          <w:rFonts w:ascii="Times New Roman" w:eastAsia="Times New Roman" w:hAnsi="Times New Roman"/>
        </w:rPr>
        <w:t>Satisfactory completion of ALL assignments is required. Late assignments will receive a 10% deduction per day. Instructor has discretion to give a grade of zero for late assignments and is determined on a case by case basis.</w:t>
      </w:r>
    </w:p>
    <w:p w14:paraId="12BEDB61"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Cs/>
          <w:lang w:bidi="ar-SA"/>
        </w:rPr>
        <w:t xml:space="preserve">All written work will be typed and produced according to the </w:t>
      </w:r>
      <w:r w:rsidRPr="003F3E38">
        <w:rPr>
          <w:rFonts w:ascii="Times New Roman" w:eastAsia="Times New Roman" w:hAnsi="Times New Roman"/>
          <w:bCs/>
          <w:i/>
          <w:lang w:bidi="ar-SA"/>
        </w:rPr>
        <w:t>APA Publication Manual, 7th edition</w:t>
      </w:r>
      <w:r w:rsidRPr="003F3E38">
        <w:rPr>
          <w:rFonts w:ascii="Times New Roman" w:eastAsia="Times New Roman" w:hAnsi="Times New Roman"/>
          <w:bCs/>
          <w:lang w:bidi="ar-SA"/>
        </w:rPr>
        <w:t xml:space="preserve"> unless otherwise indicated in assignment directions.</w:t>
      </w:r>
      <w:r w:rsidRPr="003F3E38">
        <w:rPr>
          <w:rFonts w:ascii="Times New Roman" w:eastAsia="Times New Roman" w:hAnsi="Times New Roman"/>
          <w:bCs/>
          <w:lang w:bidi="ar-SA"/>
        </w:rPr>
        <w:tab/>
      </w:r>
    </w:p>
    <w:p w14:paraId="3EF2C485"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
          <w:bCs/>
          <w:i/>
          <w:lang w:bidi="ar-SA"/>
        </w:rPr>
        <w:lastRenderedPageBreak/>
        <w:t>Active</w:t>
      </w:r>
      <w:r w:rsidRPr="003F3E38">
        <w:rPr>
          <w:rFonts w:ascii="Times New Roman" w:eastAsia="Times New Roman" w:hAnsi="Times New Roman"/>
          <w:bCs/>
          <w:lang w:bidi="ar-SA"/>
        </w:rPr>
        <w:t xml:space="preserve"> participation during class time, community outings, fieldwork experiences, and other professional experiences is mandatory.  Passive note taking and silent observation is not considered active participation.</w:t>
      </w:r>
    </w:p>
    <w:p w14:paraId="026A0992" w14:textId="77777777" w:rsidR="00F22464" w:rsidRPr="003F3E38" w:rsidRDefault="00F22464" w:rsidP="00F22464">
      <w:pPr>
        <w:numPr>
          <w:ilvl w:val="1"/>
          <w:numId w:val="35"/>
        </w:numPr>
        <w:rPr>
          <w:rFonts w:ascii="Times New Roman" w:eastAsia="Times New Roman" w:hAnsi="Times New Roman"/>
          <w:bCs/>
          <w:lang w:bidi="ar-SA"/>
        </w:rPr>
      </w:pPr>
      <w:bookmarkStart w:id="7" w:name="_Hlk103263545"/>
      <w:r w:rsidRPr="003F3E38">
        <w:rPr>
          <w:rFonts w:ascii="Times New Roman" w:eastAsia="Times New Roman" w:hAnsi="Times New Roman"/>
          <w:bCs/>
          <w:lang w:bidi="ar-SA"/>
        </w:rPr>
        <w:t>Preparation is required to engage in class activities.</w:t>
      </w:r>
    </w:p>
    <w:bookmarkEnd w:id="7"/>
    <w:p w14:paraId="38FDE50E"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Cs/>
          <w:lang w:bidi="ar-SA"/>
        </w:rPr>
        <w:t>Professional behaviors and development are integral parts of becoming an Occupational Therapy Assistant.  Students are expected to accept constructive criticism from faculty and peers and modify behavior accordingly.</w:t>
      </w:r>
    </w:p>
    <w:p w14:paraId="7F491AB5" w14:textId="77777777" w:rsidR="00F22464" w:rsidRPr="003F3E38" w:rsidRDefault="00F22464" w:rsidP="00F22464">
      <w:pPr>
        <w:numPr>
          <w:ilvl w:val="1"/>
          <w:numId w:val="35"/>
        </w:numPr>
        <w:rPr>
          <w:rFonts w:ascii="Times New Roman" w:eastAsia="Times New Roman" w:hAnsi="Times New Roman"/>
          <w:bCs/>
          <w:lang w:bidi="ar-SA"/>
        </w:rPr>
      </w:pPr>
      <w:r w:rsidRPr="003F3E38">
        <w:rPr>
          <w:rFonts w:ascii="Times New Roman" w:eastAsia="Times New Roman" w:hAnsi="Times New Roman"/>
          <w:bCs/>
          <w:lang w:bidi="ar-SA"/>
        </w:rPr>
        <w:t>Advising</w:t>
      </w:r>
      <w:r w:rsidRPr="003F3E38">
        <w:rPr>
          <w:rFonts w:ascii="Times New Roman" w:eastAsia="Times New Roman" w:hAnsi="Times New Roman"/>
          <w:b/>
          <w:bCs/>
          <w:lang w:bidi="ar-SA"/>
        </w:rPr>
        <w:t xml:space="preserve"> </w:t>
      </w:r>
      <w:r w:rsidRPr="003F3E38">
        <w:rPr>
          <w:rFonts w:ascii="Times New Roman" w:eastAsia="Times New Roman" w:hAnsi="Times New Roman"/>
          <w:bCs/>
          <w:lang w:bidi="ar-SA"/>
        </w:rPr>
        <w:t xml:space="preserve">appointment requests with faculty must be made in writing.  </w:t>
      </w:r>
    </w:p>
    <w:p w14:paraId="74E946A6" w14:textId="77777777" w:rsidR="0043327D" w:rsidRPr="003F3E38" w:rsidRDefault="0043327D" w:rsidP="00813B13">
      <w:pPr>
        <w:ind w:left="360"/>
        <w:rPr>
          <w:b/>
        </w:rPr>
      </w:pPr>
    </w:p>
    <w:p w14:paraId="2DD87836" w14:textId="77777777" w:rsidR="00924D0E" w:rsidRPr="003F3E38" w:rsidRDefault="00924D0E" w:rsidP="002B55C3">
      <w:pPr>
        <w:rPr>
          <w:rFonts w:asciiTheme="minorHAnsi" w:hAnsiTheme="minorHAnsi" w:cstheme="minorHAnsi"/>
          <w:b/>
          <w:i/>
          <w:sz w:val="22"/>
          <w:szCs w:val="22"/>
        </w:rPr>
      </w:pPr>
    </w:p>
    <w:p w14:paraId="01EE1F40" w14:textId="77777777" w:rsidR="00924D0E" w:rsidRPr="003F3E38" w:rsidRDefault="00924D0E" w:rsidP="00924D0E">
      <w:pPr>
        <w:rPr>
          <w:rFonts w:ascii="Times New Roman" w:hAnsi="Times New Roman"/>
          <w:b/>
        </w:rPr>
      </w:pPr>
      <w:r w:rsidRPr="003F3E38">
        <w:rPr>
          <w:rFonts w:ascii="Times New Roman" w:hAnsi="Times New Roman"/>
          <w:b/>
        </w:rPr>
        <w:t>More detailed information available in the OTA Program Student Handbook</w:t>
      </w:r>
      <w:r w:rsidRPr="003F3E38">
        <w:rPr>
          <w:b/>
        </w:rPr>
        <w:t>.</w:t>
      </w:r>
    </w:p>
    <w:p w14:paraId="27317D2B" w14:textId="77777777" w:rsidR="00924D0E" w:rsidRPr="003F3E38" w:rsidRDefault="00924D0E" w:rsidP="00924D0E">
      <w:pPr>
        <w:widowControl w:val="0"/>
        <w:autoSpaceDE w:val="0"/>
        <w:autoSpaceDN w:val="0"/>
        <w:ind w:right="2127"/>
        <w:rPr>
          <w:rFonts w:ascii="Cambria" w:eastAsia="Cambria" w:hAnsi="Cambria" w:cs="Cambria"/>
          <w:b/>
          <w:bCs/>
        </w:rPr>
      </w:pPr>
    </w:p>
    <w:p w14:paraId="309BA6D4" w14:textId="77777777" w:rsidR="00924D0E" w:rsidRPr="00D50C5C" w:rsidRDefault="00924D0E" w:rsidP="00924D0E">
      <w:pPr>
        <w:widowControl w:val="0"/>
        <w:autoSpaceDE w:val="0"/>
        <w:autoSpaceDN w:val="0"/>
        <w:ind w:right="2127"/>
        <w:rPr>
          <w:rFonts w:asciiTheme="minorHAnsi" w:eastAsia="Cambria" w:hAnsiTheme="minorHAnsi" w:cstheme="minorHAnsi"/>
          <w:b/>
          <w:bCs/>
        </w:rPr>
      </w:pPr>
      <w:r w:rsidRPr="00D50C5C">
        <w:rPr>
          <w:rFonts w:asciiTheme="minorHAnsi" w:eastAsia="Cambria" w:hAnsiTheme="minorHAnsi" w:cstheme="minorHAnsi"/>
          <w:b/>
          <w:bCs/>
        </w:rPr>
        <w:t xml:space="preserve">Professional Behavior: </w:t>
      </w:r>
    </w:p>
    <w:p w14:paraId="5E5BD314" w14:textId="77777777" w:rsidR="00924D0E" w:rsidRPr="00D50C5C" w:rsidRDefault="00924D0E" w:rsidP="00924D0E">
      <w:pPr>
        <w:widowControl w:val="0"/>
        <w:autoSpaceDE w:val="0"/>
        <w:autoSpaceDN w:val="0"/>
        <w:rPr>
          <w:rFonts w:asciiTheme="minorHAnsi" w:hAnsiTheme="minorHAnsi" w:cstheme="minorHAnsi"/>
          <w:b/>
        </w:rPr>
      </w:pPr>
      <w:r w:rsidRPr="00D50C5C">
        <w:rPr>
          <w:rFonts w:asciiTheme="minorHAnsi" w:eastAsia="Cambria" w:hAnsiTheme="minorHAnsi" w:cstheme="minorHAnsi"/>
        </w:rPr>
        <w:t>In addition to requirements related to technical skill development during class/lab and fieldwork practice experiences, the Program additionally expects students to demonstrate affective behaviors consistent with a “professional.” Students are expected to conduct themselves in a professional manner at all times, including written and verbal communication. The policies and procedures of the Program and of the Fieldwork Facility must be adhered to and additionally the student should conform to the principles outlined in the AOTA Guide for Professional Conduct and the AOTA Code of Ethics.</w:t>
      </w:r>
    </w:p>
    <w:p w14:paraId="03BD8BB9" w14:textId="77777777" w:rsidR="00924D0E" w:rsidRPr="003F3E38" w:rsidRDefault="00924D0E" w:rsidP="00924D0E">
      <w:pPr>
        <w:ind w:firstLine="360"/>
        <w:rPr>
          <w:rFonts w:ascii="Times New Roman" w:hAnsi="Times New Roman"/>
          <w:b/>
        </w:rPr>
      </w:pPr>
    </w:p>
    <w:p w14:paraId="19A5E970" w14:textId="77777777" w:rsidR="00924D0E" w:rsidRPr="003F3E38" w:rsidRDefault="00924D0E" w:rsidP="00924D0E">
      <w:pPr>
        <w:rPr>
          <w:rFonts w:ascii="Times New Roman" w:hAnsi="Times New Roman"/>
          <w:b/>
        </w:rPr>
      </w:pPr>
      <w:r w:rsidRPr="003F3E38">
        <w:rPr>
          <w:rFonts w:ascii="Times New Roman" w:hAnsi="Times New Roman"/>
          <w:b/>
        </w:rPr>
        <w:t>Netiquette</w:t>
      </w:r>
    </w:p>
    <w:p w14:paraId="0CF92E21" w14:textId="77777777" w:rsidR="00924D0E" w:rsidRPr="003F3E38" w:rsidRDefault="00924D0E" w:rsidP="00924D0E">
      <w:pPr>
        <w:rPr>
          <w:rFonts w:ascii="Times New Roman" w:hAnsi="Times New Roman"/>
          <w:bCs/>
        </w:rPr>
      </w:pPr>
      <w:r w:rsidRPr="003F3E38">
        <w:rPr>
          <w:rFonts w:ascii="Times New Roman" w:hAnsi="Times New Roman"/>
          <w:bCs/>
        </w:rPr>
        <w:t>This term is used to describe accepted, proper behavior on the Internet.  Remember the following when communicating online (messages, discussions, etc.):</w:t>
      </w:r>
    </w:p>
    <w:p w14:paraId="4E6B638E" w14:textId="77777777" w:rsidR="00924D0E" w:rsidRPr="003F3E38" w:rsidRDefault="00924D0E" w:rsidP="00924D0E">
      <w:pPr>
        <w:ind w:left="720" w:hanging="360"/>
        <w:rPr>
          <w:rFonts w:ascii="Times New Roman" w:hAnsi="Times New Roman"/>
          <w:bCs/>
        </w:rPr>
      </w:pPr>
      <w:r w:rsidRPr="003F3E38">
        <w:rPr>
          <w:rFonts w:ascii="Times New Roman" w:hAnsi="Times New Roman"/>
          <w:bCs/>
        </w:rPr>
        <w:t>•</w:t>
      </w:r>
      <w:r w:rsidRPr="003F3E38">
        <w:rPr>
          <w:rFonts w:ascii="Times New Roman" w:hAnsi="Times New Roman"/>
          <w:bCs/>
        </w:rPr>
        <w:tab/>
        <w:t xml:space="preserve">A good rule of thumb: If you would not say it to the recipient face-to-face, do not type it and send it electronically. </w:t>
      </w:r>
    </w:p>
    <w:p w14:paraId="08D727F0" w14:textId="77777777" w:rsidR="00924D0E" w:rsidRPr="003F3E38" w:rsidRDefault="00924D0E" w:rsidP="00924D0E">
      <w:pPr>
        <w:ind w:firstLine="360"/>
        <w:rPr>
          <w:rFonts w:ascii="Times New Roman" w:hAnsi="Times New Roman"/>
          <w:bCs/>
        </w:rPr>
      </w:pPr>
      <w:r w:rsidRPr="003F3E38">
        <w:rPr>
          <w:rFonts w:ascii="Times New Roman" w:hAnsi="Times New Roman"/>
          <w:bCs/>
        </w:rPr>
        <w:t>•</w:t>
      </w:r>
      <w:r w:rsidRPr="003F3E38">
        <w:rPr>
          <w:rFonts w:ascii="Times New Roman" w:hAnsi="Times New Roman"/>
          <w:bCs/>
        </w:rPr>
        <w:tab/>
        <w:t>Never post profanity, racist, or sexist messages</w:t>
      </w:r>
    </w:p>
    <w:p w14:paraId="4123E480" w14:textId="77777777" w:rsidR="00924D0E" w:rsidRPr="003F3E38" w:rsidRDefault="00924D0E" w:rsidP="00924D0E">
      <w:pPr>
        <w:ind w:firstLine="360"/>
        <w:rPr>
          <w:rFonts w:ascii="Times New Roman" w:hAnsi="Times New Roman"/>
          <w:bCs/>
        </w:rPr>
      </w:pPr>
      <w:r w:rsidRPr="003F3E38">
        <w:rPr>
          <w:rFonts w:ascii="Times New Roman" w:hAnsi="Times New Roman"/>
          <w:bCs/>
        </w:rPr>
        <w:t>•</w:t>
      </w:r>
      <w:r w:rsidRPr="003F3E38">
        <w:rPr>
          <w:rFonts w:ascii="Times New Roman" w:hAnsi="Times New Roman"/>
          <w:bCs/>
        </w:rPr>
        <w:tab/>
        <w:t>Be respectful of fellow students and instructors</w:t>
      </w:r>
    </w:p>
    <w:p w14:paraId="1901D2D3" w14:textId="77777777" w:rsidR="00924D0E" w:rsidRPr="003F3E38" w:rsidRDefault="00924D0E" w:rsidP="00924D0E">
      <w:pPr>
        <w:ind w:firstLine="360"/>
        <w:rPr>
          <w:rFonts w:ascii="Times New Roman" w:hAnsi="Times New Roman"/>
          <w:bCs/>
        </w:rPr>
      </w:pPr>
      <w:r w:rsidRPr="003F3E38">
        <w:rPr>
          <w:rFonts w:ascii="Times New Roman" w:hAnsi="Times New Roman"/>
          <w:bCs/>
        </w:rPr>
        <w:t>•</w:t>
      </w:r>
      <w:r w:rsidRPr="003F3E38">
        <w:rPr>
          <w:rFonts w:ascii="Times New Roman" w:hAnsi="Times New Roman"/>
          <w:bCs/>
        </w:rPr>
        <w:tab/>
        <w:t>Never insult any person or their message content</w:t>
      </w:r>
    </w:p>
    <w:p w14:paraId="7601B7B3" w14:textId="77777777" w:rsidR="00924D0E" w:rsidRPr="003F3E38" w:rsidRDefault="00924D0E" w:rsidP="00924D0E">
      <w:pPr>
        <w:ind w:firstLine="360"/>
        <w:rPr>
          <w:rFonts w:ascii="Times New Roman" w:hAnsi="Times New Roman"/>
          <w:bCs/>
        </w:rPr>
      </w:pPr>
      <w:r w:rsidRPr="003F3E38">
        <w:rPr>
          <w:rFonts w:ascii="Times New Roman" w:hAnsi="Times New Roman"/>
          <w:bCs/>
        </w:rPr>
        <w:t>•</w:t>
      </w:r>
      <w:r w:rsidRPr="003F3E38">
        <w:rPr>
          <w:rFonts w:ascii="Times New Roman" w:hAnsi="Times New Roman"/>
          <w:bCs/>
        </w:rPr>
        <w:tab/>
        <w:t>Never plagiarize or publish intellectual property</w:t>
      </w:r>
    </w:p>
    <w:p w14:paraId="3AF14012" w14:textId="77777777" w:rsidR="00924D0E" w:rsidRPr="003F3E38" w:rsidRDefault="00924D0E" w:rsidP="00924D0E">
      <w:pPr>
        <w:ind w:firstLine="360"/>
        <w:rPr>
          <w:rFonts w:ascii="Times New Roman" w:hAnsi="Times New Roman"/>
          <w:bCs/>
        </w:rPr>
      </w:pPr>
      <w:r w:rsidRPr="003F3E38">
        <w:rPr>
          <w:rFonts w:ascii="Times New Roman" w:hAnsi="Times New Roman"/>
          <w:bCs/>
        </w:rPr>
        <w:t>•</w:t>
      </w:r>
      <w:r w:rsidRPr="003F3E38">
        <w:rPr>
          <w:rFonts w:ascii="Times New Roman" w:hAnsi="Times New Roman"/>
          <w:bCs/>
        </w:rPr>
        <w:tab/>
        <w:t>Do not use text messaging abbreviations or street slang</w:t>
      </w:r>
    </w:p>
    <w:p w14:paraId="5433B7B2" w14:textId="77777777" w:rsidR="00924D0E" w:rsidRPr="003F3E38" w:rsidRDefault="00924D0E" w:rsidP="00924D0E">
      <w:pPr>
        <w:ind w:firstLine="360"/>
        <w:rPr>
          <w:rFonts w:ascii="Times New Roman" w:hAnsi="Times New Roman"/>
          <w:bCs/>
        </w:rPr>
      </w:pPr>
      <w:r w:rsidRPr="003F3E38">
        <w:rPr>
          <w:rFonts w:ascii="Times New Roman" w:hAnsi="Times New Roman"/>
          <w:bCs/>
        </w:rPr>
        <w:t>•</w:t>
      </w:r>
      <w:r w:rsidRPr="003F3E38">
        <w:rPr>
          <w:rFonts w:ascii="Times New Roman" w:hAnsi="Times New Roman"/>
          <w:bCs/>
        </w:rPr>
        <w:tab/>
        <w:t>Do not type in all CAPS (this is considered online yelling)</w:t>
      </w:r>
    </w:p>
    <w:p w14:paraId="241A6E97" w14:textId="77777777" w:rsidR="003304AE" w:rsidRPr="003F3E38" w:rsidRDefault="003304AE" w:rsidP="005D0F4E">
      <w:pPr>
        <w:tabs>
          <w:tab w:val="left" w:pos="540"/>
          <w:tab w:val="left" w:pos="1080"/>
          <w:tab w:val="left" w:pos="1440"/>
          <w:tab w:val="left" w:pos="1800"/>
          <w:tab w:val="left" w:pos="2250"/>
        </w:tabs>
        <w:rPr>
          <w:rFonts w:ascii="Times New Roman" w:hAnsi="Times New Roman"/>
          <w:b/>
        </w:rPr>
      </w:pPr>
    </w:p>
    <w:p w14:paraId="251162E9" w14:textId="77777777" w:rsidR="0091391E" w:rsidRPr="003F3E38" w:rsidRDefault="0091391E" w:rsidP="0091391E">
      <w:pPr>
        <w:shd w:val="clear" w:color="auto" w:fill="FFFFFF"/>
        <w:rPr>
          <w:rFonts w:eastAsia="Times New Roman" w:cs="Calibri"/>
          <w:color w:val="000000"/>
          <w:lang w:bidi="ar-SA"/>
        </w:rPr>
      </w:pPr>
      <w:bookmarkStart w:id="8" w:name="_Hlk103325834"/>
      <w:r w:rsidRPr="003F3E38">
        <w:rPr>
          <w:rFonts w:ascii="Times New Roman" w:eastAsia="Times New Roman" w:hAnsi="Times New Roman"/>
          <w:b/>
          <w:bCs/>
          <w:color w:val="000000"/>
          <w:lang w:bidi="ar-SA"/>
        </w:rPr>
        <w:t>Attendance Policy</w:t>
      </w:r>
      <w:r w:rsidRPr="003F3E38">
        <w:rPr>
          <w:rFonts w:ascii="Times New Roman" w:eastAsia="Times New Roman" w:hAnsi="Times New Roman"/>
          <w:color w:val="000000"/>
          <w:lang w:bidi="ar-SA"/>
        </w:rPr>
        <w:t>:   The college attendance policy, which is available at </w:t>
      </w:r>
      <w:hyperlink r:id="rId6" w:anchor="class-attendance" w:tgtFrame="_blank" w:history="1">
        <w:r w:rsidRPr="003F3E38">
          <w:rPr>
            <w:rFonts w:ascii="Times New Roman" w:eastAsia="Times New Roman" w:hAnsi="Times New Roman"/>
            <w:color w:val="0000FF"/>
            <w:u w:val="single"/>
            <w:lang w:bidi="ar-SA"/>
          </w:rPr>
          <w:t>http://catalog.bpcc.edu/content.php?catoid=4&amp;navoid=231&amp;hl=attendance&amp;returnto=search#class-attendance</w:t>
        </w:r>
      </w:hyperlink>
      <w:r w:rsidRPr="003F3E38">
        <w:rPr>
          <w:rFonts w:ascii="Times New Roman" w:eastAsia="Times New Roman" w:hAnsi="Times New Roman"/>
          <w:color w:val="000000"/>
          <w:lang w:bidi="ar-SA"/>
        </w:rPr>
        <w:t>, allows that “more restrictive attendance requirements may apply to some specialized classes such as laboratory, activity, and clinical courses because of the nature of those courses.”  The attendance policy of the OTA program is described in the OTA Program Student Handbook.</w:t>
      </w:r>
    </w:p>
    <w:p w14:paraId="270C4622" w14:textId="77777777" w:rsidR="005E3D59" w:rsidRPr="003F3E38" w:rsidRDefault="005E3D59" w:rsidP="005E3D59">
      <w:pPr>
        <w:tabs>
          <w:tab w:val="left" w:pos="0"/>
        </w:tabs>
        <w:spacing w:line="215" w:lineRule="exact"/>
        <w:rPr>
          <w:rFonts w:asciiTheme="minorHAnsi" w:hAnsiTheme="minorHAnsi" w:cstheme="minorHAnsi"/>
          <w:bCs/>
        </w:rPr>
      </w:pPr>
    </w:p>
    <w:p w14:paraId="1CEB56C1" w14:textId="77777777" w:rsidR="001232F8" w:rsidRPr="003F3E38" w:rsidRDefault="001232F8" w:rsidP="001232F8">
      <w:pPr>
        <w:rPr>
          <w:rFonts w:asciiTheme="minorHAnsi" w:hAnsiTheme="minorHAnsi" w:cstheme="minorHAnsi"/>
          <w:b/>
          <w:bCs/>
        </w:rPr>
      </w:pPr>
      <w:r w:rsidRPr="003F3E38">
        <w:rPr>
          <w:rFonts w:asciiTheme="minorHAnsi" w:hAnsiTheme="minorHAnsi" w:cstheme="minorHAnsi"/>
          <w:b/>
          <w:bCs/>
        </w:rPr>
        <w:t xml:space="preserve">Nondiscrimination Statement </w:t>
      </w:r>
    </w:p>
    <w:p w14:paraId="0B6BD9C5" w14:textId="77777777" w:rsidR="001232F8" w:rsidRPr="003F3E38" w:rsidRDefault="001232F8" w:rsidP="001232F8">
      <w:pPr>
        <w:rPr>
          <w:rFonts w:asciiTheme="minorHAnsi" w:hAnsiTheme="minorHAnsi" w:cstheme="minorHAnsi"/>
          <w:bCs/>
          <w:u w:val="single"/>
        </w:rPr>
      </w:pPr>
    </w:p>
    <w:p w14:paraId="438E221F"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Bossier Parish Community College does not discriminate on the basis of race, color, national origin, gender, age, religion, qualified disability, marital status, veteran's status, or sexual orientation in admission to its programs, services, or activities, in access to them, in treatment of individuals, or in any aspect of its operations. Bossier Parish Community College does not discriminate in its hiring or employment practices.</w:t>
      </w:r>
    </w:p>
    <w:bookmarkEnd w:id="8"/>
    <w:p w14:paraId="3EBFEB02" w14:textId="77777777" w:rsidR="001232F8" w:rsidRPr="003F3E38" w:rsidRDefault="001232F8" w:rsidP="001232F8">
      <w:pPr>
        <w:rPr>
          <w:rFonts w:asciiTheme="minorHAnsi" w:hAnsiTheme="minorHAnsi" w:cstheme="minorHAnsi"/>
          <w:bCs/>
        </w:rPr>
      </w:pPr>
    </w:p>
    <w:bookmarkEnd w:id="6"/>
    <w:p w14:paraId="431D4389" w14:textId="77777777" w:rsidR="00D50C5C" w:rsidRDefault="00D50C5C" w:rsidP="0059393D">
      <w:pPr>
        <w:rPr>
          <w:rFonts w:asciiTheme="minorHAnsi" w:hAnsiTheme="minorHAnsi" w:cstheme="minorHAnsi"/>
          <w:u w:val="single"/>
        </w:rPr>
      </w:pPr>
    </w:p>
    <w:p w14:paraId="63A78D35" w14:textId="75B886EE" w:rsidR="0059393D" w:rsidRPr="003F3E38" w:rsidRDefault="0059393D" w:rsidP="0059393D">
      <w:pPr>
        <w:rPr>
          <w:rFonts w:asciiTheme="minorHAnsi" w:hAnsiTheme="minorHAnsi" w:cstheme="minorHAnsi"/>
          <w:sz w:val="22"/>
          <w:szCs w:val="22"/>
          <w:u w:val="single"/>
          <w:lang w:bidi="ar-SA"/>
        </w:rPr>
      </w:pPr>
      <w:r w:rsidRPr="003F3E38">
        <w:rPr>
          <w:rFonts w:asciiTheme="minorHAnsi" w:hAnsiTheme="minorHAnsi" w:cstheme="minorHAnsi"/>
          <w:u w:val="single"/>
        </w:rPr>
        <w:lastRenderedPageBreak/>
        <w:t>COORDINATOR FOR SECTION 504 AND ADA</w:t>
      </w:r>
    </w:p>
    <w:p w14:paraId="2DE11028" w14:textId="77777777" w:rsidR="0059393D" w:rsidRPr="003F3E38" w:rsidRDefault="0059393D" w:rsidP="0059393D">
      <w:pPr>
        <w:rPr>
          <w:rFonts w:asciiTheme="minorHAnsi" w:hAnsiTheme="minorHAnsi" w:cstheme="minorHAnsi"/>
        </w:rPr>
      </w:pPr>
      <w:r w:rsidRPr="003F3E38">
        <w:rPr>
          <w:rFonts w:asciiTheme="minorHAnsi" w:hAnsiTheme="minorHAnsi" w:cstheme="minorHAnsi"/>
        </w:rPr>
        <w:t>Angie Cao, Student and Disability Services Specialist</w:t>
      </w:r>
    </w:p>
    <w:p w14:paraId="2E35A992" w14:textId="77777777" w:rsidR="0059393D" w:rsidRPr="003F3E38" w:rsidRDefault="0059393D" w:rsidP="0059393D">
      <w:pPr>
        <w:rPr>
          <w:rFonts w:asciiTheme="minorHAnsi" w:hAnsiTheme="minorHAnsi" w:cstheme="minorHAnsi"/>
        </w:rPr>
      </w:pPr>
      <w:r w:rsidRPr="003F3E38">
        <w:rPr>
          <w:rFonts w:asciiTheme="minorHAnsi" w:hAnsiTheme="minorHAnsi" w:cstheme="minorHAnsi"/>
        </w:rPr>
        <w:t>Disability Services, F254, 6220 East Texas Street, Bossier City, LA 71111</w:t>
      </w:r>
    </w:p>
    <w:p w14:paraId="5BB7141D" w14:textId="77777777" w:rsidR="0059393D" w:rsidRPr="003F3E38" w:rsidRDefault="0059393D" w:rsidP="0059393D">
      <w:pPr>
        <w:rPr>
          <w:rFonts w:asciiTheme="minorHAnsi" w:hAnsiTheme="minorHAnsi" w:cstheme="minorHAnsi"/>
        </w:rPr>
      </w:pPr>
      <w:r w:rsidRPr="003F3E38">
        <w:rPr>
          <w:rFonts w:asciiTheme="minorHAnsi" w:hAnsiTheme="minorHAnsi" w:cstheme="minorHAnsi"/>
        </w:rPr>
        <w:t>318-678-6511</w:t>
      </w:r>
    </w:p>
    <w:p w14:paraId="198B80B8" w14:textId="77777777" w:rsidR="0059393D" w:rsidRPr="003F3E38" w:rsidRDefault="007C7479" w:rsidP="0059393D">
      <w:pPr>
        <w:rPr>
          <w:rFonts w:asciiTheme="minorHAnsi" w:hAnsiTheme="minorHAnsi" w:cstheme="minorHAnsi"/>
        </w:rPr>
      </w:pPr>
      <w:hyperlink r:id="rId7" w:history="1">
        <w:r w:rsidR="0059393D" w:rsidRPr="003F3E38">
          <w:rPr>
            <w:rStyle w:val="Hyperlink"/>
            <w:rFonts w:asciiTheme="minorHAnsi" w:hAnsiTheme="minorHAnsi" w:cstheme="minorHAnsi"/>
          </w:rPr>
          <w:t>acao@bpcc.edu</w:t>
        </w:r>
      </w:hyperlink>
      <w:r w:rsidR="0059393D" w:rsidRPr="003F3E38">
        <w:rPr>
          <w:rFonts w:asciiTheme="minorHAnsi" w:hAnsiTheme="minorHAnsi" w:cstheme="minorHAnsi"/>
        </w:rPr>
        <w:t xml:space="preserve"> </w:t>
      </w:r>
    </w:p>
    <w:p w14:paraId="17D5C0B4" w14:textId="77777777" w:rsidR="0059393D" w:rsidRPr="003F3E38" w:rsidRDefault="0059393D" w:rsidP="0059393D">
      <w:pPr>
        <w:rPr>
          <w:rFonts w:asciiTheme="minorHAnsi" w:hAnsiTheme="minorHAnsi" w:cstheme="minorHAnsi"/>
          <w:bCs/>
        </w:rPr>
      </w:pPr>
      <w:r w:rsidRPr="003F3E38">
        <w:rPr>
          <w:rFonts w:asciiTheme="minorHAnsi" w:hAnsiTheme="minorHAnsi" w:cstheme="minorHAnsi"/>
          <w:bCs/>
        </w:rPr>
        <w:t>Hours: 8:00 a.m.-4:30 p.m. Monday - Friday, excluding holidays and weekends.</w:t>
      </w:r>
    </w:p>
    <w:p w14:paraId="7E4E7328" w14:textId="77777777" w:rsidR="001232F8" w:rsidRPr="003F3E38" w:rsidRDefault="001232F8" w:rsidP="001232F8">
      <w:pPr>
        <w:rPr>
          <w:rFonts w:asciiTheme="minorHAnsi" w:hAnsiTheme="minorHAnsi" w:cstheme="minorHAnsi"/>
          <w:bCs/>
        </w:rPr>
      </w:pPr>
    </w:p>
    <w:p w14:paraId="22A4C776"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Equity/Compliance Coordinator</w:t>
      </w:r>
    </w:p>
    <w:p w14:paraId="2684AC25"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Teri Bashara, Director of Human Resources</w:t>
      </w:r>
    </w:p>
    <w:p w14:paraId="4ACCDCB6"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 xml:space="preserve">Human Resources Office, A-105 </w:t>
      </w:r>
    </w:p>
    <w:p w14:paraId="303C00B8"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 xml:space="preserve">6220 East Texas Street </w:t>
      </w:r>
    </w:p>
    <w:p w14:paraId="08F45B14"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 xml:space="preserve">Bossier City, LA 71111 </w:t>
      </w:r>
    </w:p>
    <w:p w14:paraId="2156C5A4"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Phone: 318-678-6056</w:t>
      </w:r>
    </w:p>
    <w:p w14:paraId="18E8E0F9" w14:textId="77777777" w:rsidR="001232F8" w:rsidRPr="003F3E38" w:rsidRDefault="001232F8" w:rsidP="001232F8">
      <w:pPr>
        <w:rPr>
          <w:rFonts w:asciiTheme="minorHAnsi" w:hAnsiTheme="minorHAnsi" w:cstheme="minorHAnsi"/>
          <w:bCs/>
        </w:rPr>
      </w:pPr>
      <w:r w:rsidRPr="003F3E38">
        <w:rPr>
          <w:rFonts w:asciiTheme="minorHAnsi" w:hAnsiTheme="minorHAnsi" w:cstheme="minorHAnsi"/>
          <w:bCs/>
        </w:rPr>
        <w:t>Hours: 8:00 a.m.-4:30 p.m. Monday - Friday, excluding holidays and weekends.</w:t>
      </w:r>
    </w:p>
    <w:p w14:paraId="390B735E" w14:textId="77777777" w:rsidR="001232F8" w:rsidRPr="003F3E38" w:rsidRDefault="001232F8" w:rsidP="001232F8">
      <w:pPr>
        <w:rPr>
          <w:rFonts w:asciiTheme="minorHAnsi" w:hAnsiTheme="minorHAnsi" w:cstheme="minorHAnsi"/>
          <w:bCs/>
        </w:rPr>
      </w:pPr>
    </w:p>
    <w:p w14:paraId="1FA1653B" w14:textId="77777777" w:rsidR="001442F6" w:rsidRPr="003F3E38" w:rsidRDefault="001442F6" w:rsidP="001442F6">
      <w:pPr>
        <w:rPr>
          <w:rFonts w:asciiTheme="minorHAnsi" w:hAnsiTheme="minorHAnsi" w:cstheme="minorHAnsi"/>
          <w:b/>
          <w:i/>
          <w:sz w:val="22"/>
          <w:szCs w:val="22"/>
        </w:rPr>
      </w:pPr>
      <w:r w:rsidRPr="003F3E38">
        <w:rPr>
          <w:rFonts w:asciiTheme="minorHAnsi" w:hAnsiTheme="minorHAnsi" w:cstheme="minorHAnsi"/>
          <w:b/>
          <w:i/>
          <w:sz w:val="22"/>
          <w:szCs w:val="22"/>
        </w:rPr>
        <w:t xml:space="preserve">The syllabus is comprehensive and covers a lot of detail. Read it carefully and ask questions about anything you do not understand.  The syllabus is </w:t>
      </w:r>
      <w:r w:rsidRPr="003F3E38">
        <w:rPr>
          <w:rFonts w:asciiTheme="minorHAnsi" w:hAnsiTheme="minorHAnsi" w:cstheme="minorHAnsi"/>
          <w:b/>
          <w:i/>
          <w:sz w:val="22"/>
          <w:szCs w:val="22"/>
          <w:u w:val="single"/>
        </w:rPr>
        <w:t>subject to change</w:t>
      </w:r>
      <w:r w:rsidRPr="003F3E38">
        <w:rPr>
          <w:rFonts w:asciiTheme="minorHAnsi" w:hAnsiTheme="minorHAnsi" w:cstheme="minorHAnsi"/>
          <w:b/>
          <w:i/>
          <w:sz w:val="22"/>
          <w:szCs w:val="22"/>
        </w:rPr>
        <w:t>, but all changes will be announced as far in advance as possible.</w:t>
      </w:r>
    </w:p>
    <w:p w14:paraId="0755BEDC" w14:textId="77777777" w:rsidR="003031E3" w:rsidRPr="003F3E38" w:rsidRDefault="003031E3" w:rsidP="005D0F4E">
      <w:pPr>
        <w:tabs>
          <w:tab w:val="left" w:pos="540"/>
          <w:tab w:val="left" w:pos="1080"/>
          <w:tab w:val="left" w:pos="1440"/>
          <w:tab w:val="left" w:pos="1800"/>
          <w:tab w:val="left" w:pos="2250"/>
        </w:tabs>
        <w:rPr>
          <w:rFonts w:asciiTheme="minorHAnsi" w:hAnsiTheme="minorHAnsi" w:cstheme="minorHAnsi"/>
          <w:b/>
        </w:rPr>
      </w:pPr>
    </w:p>
    <w:p w14:paraId="7F87AC00" w14:textId="77777777" w:rsidR="00AF455A" w:rsidRPr="003F3E38" w:rsidRDefault="00AF455A" w:rsidP="00646840">
      <w:pPr>
        <w:tabs>
          <w:tab w:val="left" w:pos="-1440"/>
        </w:tabs>
        <w:ind w:left="360"/>
        <w:rPr>
          <w:rFonts w:asciiTheme="minorHAnsi" w:hAnsiTheme="minorHAnsi" w:cstheme="minorHAnsi"/>
          <w:b/>
        </w:rPr>
      </w:pPr>
    </w:p>
    <w:p w14:paraId="12DE710B" w14:textId="7E1E3BEC" w:rsidR="00AF455A" w:rsidRPr="00955871" w:rsidRDefault="009F75D0" w:rsidP="00AF455A">
      <w:pPr>
        <w:tabs>
          <w:tab w:val="left" w:pos="-1440"/>
        </w:tabs>
        <w:rPr>
          <w:rFonts w:asciiTheme="minorHAnsi" w:hAnsiTheme="minorHAnsi" w:cstheme="minorHAnsi"/>
          <w:b/>
        </w:rPr>
      </w:pPr>
      <w:r w:rsidRPr="003F3E38">
        <w:rPr>
          <w:rFonts w:asciiTheme="minorHAnsi" w:hAnsiTheme="minorHAnsi" w:cstheme="minorHAnsi"/>
          <w:b/>
        </w:rPr>
        <w:t xml:space="preserve">Updated </w:t>
      </w:r>
      <w:r w:rsidR="00361A0C" w:rsidRPr="003F3E38">
        <w:rPr>
          <w:rFonts w:asciiTheme="minorHAnsi" w:hAnsiTheme="minorHAnsi" w:cstheme="minorHAnsi"/>
          <w:b/>
        </w:rPr>
        <w:t>M. Allison</w:t>
      </w:r>
      <w:r w:rsidR="00091753" w:rsidRPr="003F3E38">
        <w:rPr>
          <w:rFonts w:asciiTheme="minorHAnsi" w:hAnsiTheme="minorHAnsi" w:cstheme="minorHAnsi"/>
          <w:b/>
        </w:rPr>
        <w:t xml:space="preserve"> </w:t>
      </w:r>
      <w:r w:rsidR="001442F6" w:rsidRPr="003F3E38">
        <w:rPr>
          <w:rFonts w:asciiTheme="minorHAnsi" w:hAnsiTheme="minorHAnsi" w:cstheme="minorHAnsi"/>
          <w:b/>
        </w:rPr>
        <w:t>5</w:t>
      </w:r>
      <w:r w:rsidR="009E6317" w:rsidRPr="003F3E38">
        <w:rPr>
          <w:rFonts w:asciiTheme="minorHAnsi" w:hAnsiTheme="minorHAnsi" w:cstheme="minorHAnsi"/>
          <w:b/>
        </w:rPr>
        <w:t>/22</w:t>
      </w:r>
    </w:p>
    <w:sectPr w:rsidR="00AF455A" w:rsidRPr="00955871" w:rsidSect="00E3510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docs-Cambri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90E"/>
    <w:multiLevelType w:val="hybridMultilevel"/>
    <w:tmpl w:val="1A6AAA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1E0CDE"/>
    <w:multiLevelType w:val="hybridMultilevel"/>
    <w:tmpl w:val="C6183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672F2"/>
    <w:multiLevelType w:val="hybridMultilevel"/>
    <w:tmpl w:val="168C5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51CE9"/>
    <w:multiLevelType w:val="hybridMultilevel"/>
    <w:tmpl w:val="1480D40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 w15:restartNumberingAfterBreak="0">
    <w:nsid w:val="0B515FF3"/>
    <w:multiLevelType w:val="hybridMultilevel"/>
    <w:tmpl w:val="6AE4421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21FF"/>
    <w:multiLevelType w:val="hybridMultilevel"/>
    <w:tmpl w:val="0B44A2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185561D"/>
    <w:multiLevelType w:val="hybridMultilevel"/>
    <w:tmpl w:val="D296561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8418BF"/>
    <w:multiLevelType w:val="hybridMultilevel"/>
    <w:tmpl w:val="303C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523B"/>
    <w:multiLevelType w:val="multilevel"/>
    <w:tmpl w:val="AF18D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5649B"/>
    <w:multiLevelType w:val="hybridMultilevel"/>
    <w:tmpl w:val="9524EE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32442F"/>
    <w:multiLevelType w:val="hybridMultilevel"/>
    <w:tmpl w:val="F2DED56C"/>
    <w:lvl w:ilvl="0" w:tplc="2E30404C">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1B1B42"/>
    <w:multiLevelType w:val="hybridMultilevel"/>
    <w:tmpl w:val="F1EA407A"/>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F3142"/>
    <w:multiLevelType w:val="hybridMultilevel"/>
    <w:tmpl w:val="A60A4EDC"/>
    <w:lvl w:ilvl="0" w:tplc="04090015">
      <w:start w:val="1"/>
      <w:numFmt w:val="upperLetter"/>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3" w15:restartNumberingAfterBreak="0">
    <w:nsid w:val="244C4180"/>
    <w:multiLevelType w:val="hybridMultilevel"/>
    <w:tmpl w:val="58D2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4" w15:restartNumberingAfterBreak="0">
    <w:nsid w:val="26EF548B"/>
    <w:multiLevelType w:val="hybridMultilevel"/>
    <w:tmpl w:val="AF781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43566"/>
    <w:multiLevelType w:val="hybridMultilevel"/>
    <w:tmpl w:val="F904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33659C"/>
    <w:multiLevelType w:val="hybridMultilevel"/>
    <w:tmpl w:val="B942AECE"/>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36859AC"/>
    <w:multiLevelType w:val="multilevel"/>
    <w:tmpl w:val="E4C628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C15A2D"/>
    <w:multiLevelType w:val="hybridMultilevel"/>
    <w:tmpl w:val="89DC62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E574307"/>
    <w:multiLevelType w:val="hybridMultilevel"/>
    <w:tmpl w:val="7A0456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B20F3B"/>
    <w:multiLevelType w:val="hybridMultilevel"/>
    <w:tmpl w:val="18561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91458"/>
    <w:multiLevelType w:val="hybridMultilevel"/>
    <w:tmpl w:val="AC90A8EA"/>
    <w:lvl w:ilvl="0" w:tplc="04090015">
      <w:start w:val="1"/>
      <w:numFmt w:val="upp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9F92579"/>
    <w:multiLevelType w:val="multilevel"/>
    <w:tmpl w:val="808E68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3" w15:restartNumberingAfterBreak="0">
    <w:nsid w:val="4B3E4D72"/>
    <w:multiLevelType w:val="hybridMultilevel"/>
    <w:tmpl w:val="8E28410E"/>
    <w:lvl w:ilvl="0" w:tplc="1DDA7C38">
      <w:start w:val="1"/>
      <w:numFmt w:val="decimal"/>
      <w:lvlText w:val="%1."/>
      <w:lvlJc w:val="left"/>
      <w:pPr>
        <w:ind w:left="540" w:hanging="360"/>
      </w:pPr>
      <w:rPr>
        <w:b w:val="0"/>
      </w:rPr>
    </w:lvl>
    <w:lvl w:ilvl="1" w:tplc="04090019">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4" w15:restartNumberingAfterBreak="0">
    <w:nsid w:val="4F681E9F"/>
    <w:multiLevelType w:val="hybridMultilevel"/>
    <w:tmpl w:val="F33C0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95277"/>
    <w:multiLevelType w:val="hybridMultilevel"/>
    <w:tmpl w:val="6BB6B856"/>
    <w:lvl w:ilvl="0" w:tplc="04090015">
      <w:start w:val="1"/>
      <w:numFmt w:val="upp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7051827"/>
    <w:multiLevelType w:val="hybridMultilevel"/>
    <w:tmpl w:val="133AF1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8550F8D"/>
    <w:multiLevelType w:val="hybridMultilevel"/>
    <w:tmpl w:val="E1086F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98100E0"/>
    <w:multiLevelType w:val="hybridMultilevel"/>
    <w:tmpl w:val="ED521ED4"/>
    <w:lvl w:ilvl="0" w:tplc="04090015">
      <w:start w:val="1"/>
      <w:numFmt w:val="upperLetter"/>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29" w15:restartNumberingAfterBreak="0">
    <w:nsid w:val="6385434B"/>
    <w:multiLevelType w:val="hybridMultilevel"/>
    <w:tmpl w:val="E54648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0642B4"/>
    <w:multiLevelType w:val="hybridMultilevel"/>
    <w:tmpl w:val="8EAA7E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8E43E11"/>
    <w:multiLevelType w:val="hybridMultilevel"/>
    <w:tmpl w:val="44746350"/>
    <w:lvl w:ilvl="0" w:tplc="B840EEA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742F1"/>
    <w:multiLevelType w:val="hybridMultilevel"/>
    <w:tmpl w:val="68A021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A057F2B"/>
    <w:multiLevelType w:val="hybridMultilevel"/>
    <w:tmpl w:val="17C8D966"/>
    <w:lvl w:ilvl="0" w:tplc="535418D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E950ED0"/>
    <w:multiLevelType w:val="hybridMultilevel"/>
    <w:tmpl w:val="DAAA6B26"/>
    <w:lvl w:ilvl="0" w:tplc="04090013">
      <w:start w:val="1"/>
      <w:numFmt w:val="upperRoman"/>
      <w:lvlText w:val="%1."/>
      <w:lvlJc w:val="right"/>
      <w:pPr>
        <w:ind w:left="1448" w:hanging="360"/>
      </w:pPr>
    </w:lvl>
    <w:lvl w:ilvl="1" w:tplc="04090015">
      <w:start w:val="1"/>
      <w:numFmt w:val="upp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5" w15:restartNumberingAfterBreak="0">
    <w:nsid w:val="6FAC6ADE"/>
    <w:multiLevelType w:val="hybridMultilevel"/>
    <w:tmpl w:val="F12A64B4"/>
    <w:lvl w:ilvl="0" w:tplc="DD9E8BB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124E9"/>
    <w:multiLevelType w:val="hybridMultilevel"/>
    <w:tmpl w:val="ADE0FA1C"/>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301A6"/>
    <w:multiLevelType w:val="hybridMultilevel"/>
    <w:tmpl w:val="11AC52DE"/>
    <w:lvl w:ilvl="0" w:tplc="6D82B69E">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BD1945"/>
    <w:multiLevelType w:val="hybridMultilevel"/>
    <w:tmpl w:val="B4327990"/>
    <w:lvl w:ilvl="0" w:tplc="04090015">
      <w:start w:val="1"/>
      <w:numFmt w:val="upperLetter"/>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39" w15:restartNumberingAfterBreak="0">
    <w:nsid w:val="7DD10A18"/>
    <w:multiLevelType w:val="hybridMultilevel"/>
    <w:tmpl w:val="3F5AD042"/>
    <w:lvl w:ilvl="0" w:tplc="96E2001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25523B1C">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DE507EC"/>
    <w:multiLevelType w:val="hybridMultilevel"/>
    <w:tmpl w:val="9080E2AC"/>
    <w:lvl w:ilvl="0" w:tplc="04090013">
      <w:start w:val="1"/>
      <w:numFmt w:val="upperRoman"/>
      <w:lvlText w:val="%1."/>
      <w:lvlJc w:val="right"/>
      <w:pPr>
        <w:ind w:left="360" w:hanging="360"/>
      </w:p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4"/>
  </w:num>
  <w:num w:numId="2">
    <w:abstractNumId w:val="38"/>
  </w:num>
  <w:num w:numId="3">
    <w:abstractNumId w:val="12"/>
  </w:num>
  <w:num w:numId="4">
    <w:abstractNumId w:val="28"/>
  </w:num>
  <w:num w:numId="5">
    <w:abstractNumId w:val="18"/>
  </w:num>
  <w:num w:numId="6">
    <w:abstractNumId w:val="26"/>
  </w:num>
  <w:num w:numId="7">
    <w:abstractNumId w:val="21"/>
  </w:num>
  <w:num w:numId="8">
    <w:abstractNumId w:val="25"/>
  </w:num>
  <w:num w:numId="9">
    <w:abstractNumId w:val="0"/>
  </w:num>
  <w:num w:numId="10">
    <w:abstractNumId w:val="30"/>
  </w:num>
  <w:num w:numId="11">
    <w:abstractNumId w:val="23"/>
  </w:num>
  <w:num w:numId="12">
    <w:abstractNumId w:val="9"/>
  </w:num>
  <w:num w:numId="13">
    <w:abstractNumId w:val="6"/>
  </w:num>
  <w:num w:numId="14">
    <w:abstractNumId w:val="4"/>
  </w:num>
  <w:num w:numId="15">
    <w:abstractNumId w:val="35"/>
  </w:num>
  <w:num w:numId="16">
    <w:abstractNumId w:val="31"/>
  </w:num>
  <w:num w:numId="17">
    <w:abstractNumId w:val="13"/>
  </w:num>
  <w:num w:numId="18">
    <w:abstractNumId w:val="29"/>
  </w:num>
  <w:num w:numId="19">
    <w:abstractNumId w:val="11"/>
  </w:num>
  <w:num w:numId="20">
    <w:abstractNumId w:val="39"/>
  </w:num>
  <w:num w:numId="21">
    <w:abstractNumId w:val="36"/>
  </w:num>
  <w:num w:numId="22">
    <w:abstractNumId w:val="20"/>
  </w:num>
  <w:num w:numId="23">
    <w:abstractNumId w:val="40"/>
  </w:num>
  <w:num w:numId="24">
    <w:abstractNumId w:val="16"/>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0"/>
  </w:num>
  <w:num w:numId="37">
    <w:abstractNumId w:val="7"/>
  </w:num>
  <w:num w:numId="38">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
  </w:num>
  <w:num w:numId="41">
    <w:abstractNumId w:val="2"/>
  </w:num>
  <w:num w:numId="42">
    <w:abstractNumId w:val="15"/>
  </w:num>
  <w:num w:numId="43">
    <w:abstractNumId w:val="8"/>
  </w:num>
  <w:num w:numId="44">
    <w:abstractNumId w:val="14"/>
  </w:num>
  <w:num w:numId="4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38"/>
    <w:rsid w:val="00000229"/>
    <w:rsid w:val="00001ABF"/>
    <w:rsid w:val="00001ADC"/>
    <w:rsid w:val="000121F7"/>
    <w:rsid w:val="00015E32"/>
    <w:rsid w:val="000174D0"/>
    <w:rsid w:val="000252D7"/>
    <w:rsid w:val="00031C7E"/>
    <w:rsid w:val="00047D11"/>
    <w:rsid w:val="00061D09"/>
    <w:rsid w:val="00063C76"/>
    <w:rsid w:val="00063F68"/>
    <w:rsid w:val="000658E9"/>
    <w:rsid w:val="00076352"/>
    <w:rsid w:val="0008740F"/>
    <w:rsid w:val="00090F9C"/>
    <w:rsid w:val="00091753"/>
    <w:rsid w:val="00093507"/>
    <w:rsid w:val="0009707D"/>
    <w:rsid w:val="000A2C5B"/>
    <w:rsid w:val="000B1DC6"/>
    <w:rsid w:val="000B4BA3"/>
    <w:rsid w:val="000C10C9"/>
    <w:rsid w:val="000C1277"/>
    <w:rsid w:val="000C17C6"/>
    <w:rsid w:val="000C71D7"/>
    <w:rsid w:val="000C7736"/>
    <w:rsid w:val="000F47BB"/>
    <w:rsid w:val="001003FC"/>
    <w:rsid w:val="00120056"/>
    <w:rsid w:val="001232F8"/>
    <w:rsid w:val="00130442"/>
    <w:rsid w:val="001344B5"/>
    <w:rsid w:val="001442F6"/>
    <w:rsid w:val="00144532"/>
    <w:rsid w:val="0014485F"/>
    <w:rsid w:val="0015116F"/>
    <w:rsid w:val="00152DB0"/>
    <w:rsid w:val="00153560"/>
    <w:rsid w:val="00157D28"/>
    <w:rsid w:val="00170918"/>
    <w:rsid w:val="00170F90"/>
    <w:rsid w:val="0017172F"/>
    <w:rsid w:val="001842A9"/>
    <w:rsid w:val="00185839"/>
    <w:rsid w:val="00185E25"/>
    <w:rsid w:val="00187EA0"/>
    <w:rsid w:val="00190E6C"/>
    <w:rsid w:val="00194726"/>
    <w:rsid w:val="001948B4"/>
    <w:rsid w:val="001953F5"/>
    <w:rsid w:val="00197A7E"/>
    <w:rsid w:val="001A2002"/>
    <w:rsid w:val="001A2665"/>
    <w:rsid w:val="001A2B71"/>
    <w:rsid w:val="001A30F7"/>
    <w:rsid w:val="001A50E1"/>
    <w:rsid w:val="001A5D2D"/>
    <w:rsid w:val="001A7A15"/>
    <w:rsid w:val="001B054A"/>
    <w:rsid w:val="001B155F"/>
    <w:rsid w:val="001B3793"/>
    <w:rsid w:val="001B56D6"/>
    <w:rsid w:val="001B6EE6"/>
    <w:rsid w:val="001C0527"/>
    <w:rsid w:val="001E23AE"/>
    <w:rsid w:val="001E52D5"/>
    <w:rsid w:val="001F1D4D"/>
    <w:rsid w:val="00203DFB"/>
    <w:rsid w:val="00205B7A"/>
    <w:rsid w:val="00207C41"/>
    <w:rsid w:val="00217256"/>
    <w:rsid w:val="00217630"/>
    <w:rsid w:val="00220491"/>
    <w:rsid w:val="00225A1F"/>
    <w:rsid w:val="00231D69"/>
    <w:rsid w:val="00243E67"/>
    <w:rsid w:val="00245C56"/>
    <w:rsid w:val="002462F2"/>
    <w:rsid w:val="0024709D"/>
    <w:rsid w:val="00263D8E"/>
    <w:rsid w:val="002726C5"/>
    <w:rsid w:val="002734F8"/>
    <w:rsid w:val="002752E9"/>
    <w:rsid w:val="00276C98"/>
    <w:rsid w:val="00280C33"/>
    <w:rsid w:val="002878AD"/>
    <w:rsid w:val="00292FC7"/>
    <w:rsid w:val="002A4EF6"/>
    <w:rsid w:val="002A755F"/>
    <w:rsid w:val="002B1C50"/>
    <w:rsid w:val="002B2261"/>
    <w:rsid w:val="002B53A9"/>
    <w:rsid w:val="002B55C3"/>
    <w:rsid w:val="002B7321"/>
    <w:rsid w:val="002C0F8C"/>
    <w:rsid w:val="002C179C"/>
    <w:rsid w:val="002D19D4"/>
    <w:rsid w:val="002E23C7"/>
    <w:rsid w:val="002F2AAD"/>
    <w:rsid w:val="002F3CAD"/>
    <w:rsid w:val="002F3EDA"/>
    <w:rsid w:val="002F452A"/>
    <w:rsid w:val="0030039A"/>
    <w:rsid w:val="00300705"/>
    <w:rsid w:val="00301ADF"/>
    <w:rsid w:val="003031E3"/>
    <w:rsid w:val="00311325"/>
    <w:rsid w:val="003173CF"/>
    <w:rsid w:val="00322533"/>
    <w:rsid w:val="003235AF"/>
    <w:rsid w:val="003250EE"/>
    <w:rsid w:val="00325479"/>
    <w:rsid w:val="003262DD"/>
    <w:rsid w:val="003304AE"/>
    <w:rsid w:val="00330590"/>
    <w:rsid w:val="00331F52"/>
    <w:rsid w:val="003332AC"/>
    <w:rsid w:val="00341FA0"/>
    <w:rsid w:val="00345C49"/>
    <w:rsid w:val="003469BB"/>
    <w:rsid w:val="00351D37"/>
    <w:rsid w:val="003565D4"/>
    <w:rsid w:val="00361A0C"/>
    <w:rsid w:val="00372D64"/>
    <w:rsid w:val="00380D17"/>
    <w:rsid w:val="00382667"/>
    <w:rsid w:val="00383CD0"/>
    <w:rsid w:val="00385B0C"/>
    <w:rsid w:val="00391103"/>
    <w:rsid w:val="0039464E"/>
    <w:rsid w:val="00397EB4"/>
    <w:rsid w:val="003A70A1"/>
    <w:rsid w:val="003A7392"/>
    <w:rsid w:val="003C0017"/>
    <w:rsid w:val="003C29D4"/>
    <w:rsid w:val="003C56BF"/>
    <w:rsid w:val="003D0F77"/>
    <w:rsid w:val="003D2908"/>
    <w:rsid w:val="003D6819"/>
    <w:rsid w:val="003E7238"/>
    <w:rsid w:val="003F3E38"/>
    <w:rsid w:val="003F7AF9"/>
    <w:rsid w:val="0040236D"/>
    <w:rsid w:val="0040411F"/>
    <w:rsid w:val="00404895"/>
    <w:rsid w:val="00405F6F"/>
    <w:rsid w:val="0040710A"/>
    <w:rsid w:val="004103E6"/>
    <w:rsid w:val="00414393"/>
    <w:rsid w:val="00421625"/>
    <w:rsid w:val="00422B4A"/>
    <w:rsid w:val="00424013"/>
    <w:rsid w:val="00430FC5"/>
    <w:rsid w:val="0043327D"/>
    <w:rsid w:val="00433302"/>
    <w:rsid w:val="00444C87"/>
    <w:rsid w:val="00446B09"/>
    <w:rsid w:val="00451B2D"/>
    <w:rsid w:val="00453DCB"/>
    <w:rsid w:val="00455EE7"/>
    <w:rsid w:val="00456449"/>
    <w:rsid w:val="004612CB"/>
    <w:rsid w:val="0047498E"/>
    <w:rsid w:val="00491DD5"/>
    <w:rsid w:val="004A17D3"/>
    <w:rsid w:val="004A3E83"/>
    <w:rsid w:val="004A4A37"/>
    <w:rsid w:val="004A5698"/>
    <w:rsid w:val="004A61AC"/>
    <w:rsid w:val="004B34AD"/>
    <w:rsid w:val="004B57DF"/>
    <w:rsid w:val="004C0D32"/>
    <w:rsid w:val="004C292F"/>
    <w:rsid w:val="004C3926"/>
    <w:rsid w:val="004C3F12"/>
    <w:rsid w:val="004C5A76"/>
    <w:rsid w:val="004D4B2C"/>
    <w:rsid w:val="004D6504"/>
    <w:rsid w:val="004F04A6"/>
    <w:rsid w:val="004F4388"/>
    <w:rsid w:val="00501F85"/>
    <w:rsid w:val="00513876"/>
    <w:rsid w:val="00515B89"/>
    <w:rsid w:val="00520411"/>
    <w:rsid w:val="00525236"/>
    <w:rsid w:val="00530984"/>
    <w:rsid w:val="00534A71"/>
    <w:rsid w:val="00536A1F"/>
    <w:rsid w:val="005374F8"/>
    <w:rsid w:val="00547612"/>
    <w:rsid w:val="00551A12"/>
    <w:rsid w:val="005552F9"/>
    <w:rsid w:val="0056309C"/>
    <w:rsid w:val="0056377D"/>
    <w:rsid w:val="00564796"/>
    <w:rsid w:val="00567730"/>
    <w:rsid w:val="00577F56"/>
    <w:rsid w:val="00581158"/>
    <w:rsid w:val="0058153D"/>
    <w:rsid w:val="005816BA"/>
    <w:rsid w:val="00583D7C"/>
    <w:rsid w:val="0059393D"/>
    <w:rsid w:val="0059450D"/>
    <w:rsid w:val="005A383F"/>
    <w:rsid w:val="005A5E46"/>
    <w:rsid w:val="005A7D32"/>
    <w:rsid w:val="005B0BE3"/>
    <w:rsid w:val="005C10F2"/>
    <w:rsid w:val="005C4A15"/>
    <w:rsid w:val="005C58F2"/>
    <w:rsid w:val="005C5DCA"/>
    <w:rsid w:val="005D0F4E"/>
    <w:rsid w:val="005D3620"/>
    <w:rsid w:val="005D5388"/>
    <w:rsid w:val="005D61A1"/>
    <w:rsid w:val="005D7D61"/>
    <w:rsid w:val="005E3D59"/>
    <w:rsid w:val="005F067F"/>
    <w:rsid w:val="005F0727"/>
    <w:rsid w:val="005F6A28"/>
    <w:rsid w:val="005F7B1A"/>
    <w:rsid w:val="006000C2"/>
    <w:rsid w:val="00602146"/>
    <w:rsid w:val="00603421"/>
    <w:rsid w:val="00603C1F"/>
    <w:rsid w:val="00604983"/>
    <w:rsid w:val="00607077"/>
    <w:rsid w:val="006103C0"/>
    <w:rsid w:val="00621F65"/>
    <w:rsid w:val="00623A3E"/>
    <w:rsid w:val="0062454C"/>
    <w:rsid w:val="00624BB5"/>
    <w:rsid w:val="0062625F"/>
    <w:rsid w:val="00632C49"/>
    <w:rsid w:val="00635592"/>
    <w:rsid w:val="00642F57"/>
    <w:rsid w:val="00643F31"/>
    <w:rsid w:val="00646840"/>
    <w:rsid w:val="0064783A"/>
    <w:rsid w:val="00654233"/>
    <w:rsid w:val="006607FF"/>
    <w:rsid w:val="00660FAA"/>
    <w:rsid w:val="00666BC6"/>
    <w:rsid w:val="00667D79"/>
    <w:rsid w:val="00670DEC"/>
    <w:rsid w:val="00673299"/>
    <w:rsid w:val="006918EE"/>
    <w:rsid w:val="0069297B"/>
    <w:rsid w:val="00694B2C"/>
    <w:rsid w:val="0069657E"/>
    <w:rsid w:val="006A486C"/>
    <w:rsid w:val="006A671B"/>
    <w:rsid w:val="006A691F"/>
    <w:rsid w:val="006B0D1B"/>
    <w:rsid w:val="006B5F6E"/>
    <w:rsid w:val="006C124A"/>
    <w:rsid w:val="006D2952"/>
    <w:rsid w:val="006D3C25"/>
    <w:rsid w:val="006D5EF8"/>
    <w:rsid w:val="006D7D27"/>
    <w:rsid w:val="006E0117"/>
    <w:rsid w:val="006E4030"/>
    <w:rsid w:val="006E485C"/>
    <w:rsid w:val="006E66E9"/>
    <w:rsid w:val="006F2136"/>
    <w:rsid w:val="006F6E89"/>
    <w:rsid w:val="006F7487"/>
    <w:rsid w:val="00700F7D"/>
    <w:rsid w:val="00705A32"/>
    <w:rsid w:val="007247D6"/>
    <w:rsid w:val="007276F7"/>
    <w:rsid w:val="00730886"/>
    <w:rsid w:val="007334ED"/>
    <w:rsid w:val="00741406"/>
    <w:rsid w:val="00741824"/>
    <w:rsid w:val="007524A8"/>
    <w:rsid w:val="007542A3"/>
    <w:rsid w:val="00755252"/>
    <w:rsid w:val="0076532A"/>
    <w:rsid w:val="00767BD1"/>
    <w:rsid w:val="00770EFF"/>
    <w:rsid w:val="0077643C"/>
    <w:rsid w:val="00781C42"/>
    <w:rsid w:val="007861E3"/>
    <w:rsid w:val="007A02D3"/>
    <w:rsid w:val="007A54C9"/>
    <w:rsid w:val="007B55CC"/>
    <w:rsid w:val="007B7DED"/>
    <w:rsid w:val="007C2976"/>
    <w:rsid w:val="007C340D"/>
    <w:rsid w:val="007C62B7"/>
    <w:rsid w:val="007C7479"/>
    <w:rsid w:val="007D5DB9"/>
    <w:rsid w:val="007E028A"/>
    <w:rsid w:val="007E1BBA"/>
    <w:rsid w:val="007F19A9"/>
    <w:rsid w:val="007F48BC"/>
    <w:rsid w:val="007F5F81"/>
    <w:rsid w:val="008017C4"/>
    <w:rsid w:val="00802524"/>
    <w:rsid w:val="00802C96"/>
    <w:rsid w:val="0081180A"/>
    <w:rsid w:val="00813B13"/>
    <w:rsid w:val="00813B64"/>
    <w:rsid w:val="008141CE"/>
    <w:rsid w:val="00825779"/>
    <w:rsid w:val="00827760"/>
    <w:rsid w:val="00842F8F"/>
    <w:rsid w:val="00843298"/>
    <w:rsid w:val="00843FB5"/>
    <w:rsid w:val="00846489"/>
    <w:rsid w:val="008555E7"/>
    <w:rsid w:val="008558F8"/>
    <w:rsid w:val="0085652A"/>
    <w:rsid w:val="00857C14"/>
    <w:rsid w:val="00861B5A"/>
    <w:rsid w:val="00867C75"/>
    <w:rsid w:val="0087084D"/>
    <w:rsid w:val="008739AC"/>
    <w:rsid w:val="00873C68"/>
    <w:rsid w:val="0087524E"/>
    <w:rsid w:val="008759BF"/>
    <w:rsid w:val="00877304"/>
    <w:rsid w:val="00886159"/>
    <w:rsid w:val="00886993"/>
    <w:rsid w:val="00897380"/>
    <w:rsid w:val="00897A6F"/>
    <w:rsid w:val="008A472D"/>
    <w:rsid w:val="008A5D68"/>
    <w:rsid w:val="008B0B95"/>
    <w:rsid w:val="008B3176"/>
    <w:rsid w:val="008B4ECA"/>
    <w:rsid w:val="008C1E5C"/>
    <w:rsid w:val="008C7D00"/>
    <w:rsid w:val="008D00F5"/>
    <w:rsid w:val="008F2ED6"/>
    <w:rsid w:val="008F3321"/>
    <w:rsid w:val="00901217"/>
    <w:rsid w:val="00904233"/>
    <w:rsid w:val="0090451C"/>
    <w:rsid w:val="00905ACE"/>
    <w:rsid w:val="00906218"/>
    <w:rsid w:val="0091391E"/>
    <w:rsid w:val="00914DC7"/>
    <w:rsid w:val="00924D0E"/>
    <w:rsid w:val="00926036"/>
    <w:rsid w:val="0092661B"/>
    <w:rsid w:val="0093293D"/>
    <w:rsid w:val="00932E8D"/>
    <w:rsid w:val="009345C3"/>
    <w:rsid w:val="00934C8E"/>
    <w:rsid w:val="00942ACE"/>
    <w:rsid w:val="00946D59"/>
    <w:rsid w:val="0095184B"/>
    <w:rsid w:val="00955871"/>
    <w:rsid w:val="00962C23"/>
    <w:rsid w:val="00971CA6"/>
    <w:rsid w:val="00974B85"/>
    <w:rsid w:val="00976083"/>
    <w:rsid w:val="00977639"/>
    <w:rsid w:val="00980416"/>
    <w:rsid w:val="0099224C"/>
    <w:rsid w:val="009938E8"/>
    <w:rsid w:val="0099488B"/>
    <w:rsid w:val="009A0D3F"/>
    <w:rsid w:val="009A0F76"/>
    <w:rsid w:val="009A3718"/>
    <w:rsid w:val="009A41FC"/>
    <w:rsid w:val="009A7346"/>
    <w:rsid w:val="009B53D5"/>
    <w:rsid w:val="009C4083"/>
    <w:rsid w:val="009C4C99"/>
    <w:rsid w:val="009C6487"/>
    <w:rsid w:val="009D17BB"/>
    <w:rsid w:val="009D4B41"/>
    <w:rsid w:val="009D62DC"/>
    <w:rsid w:val="009D7955"/>
    <w:rsid w:val="009E2223"/>
    <w:rsid w:val="009E4E17"/>
    <w:rsid w:val="009E54F0"/>
    <w:rsid w:val="009E6317"/>
    <w:rsid w:val="009E6326"/>
    <w:rsid w:val="009F021E"/>
    <w:rsid w:val="009F065E"/>
    <w:rsid w:val="009F410C"/>
    <w:rsid w:val="009F62D6"/>
    <w:rsid w:val="009F75D0"/>
    <w:rsid w:val="00A05EC5"/>
    <w:rsid w:val="00A125D0"/>
    <w:rsid w:val="00A170CC"/>
    <w:rsid w:val="00A173D5"/>
    <w:rsid w:val="00A238A3"/>
    <w:rsid w:val="00A273B1"/>
    <w:rsid w:val="00A4754A"/>
    <w:rsid w:val="00A515FD"/>
    <w:rsid w:val="00A630CC"/>
    <w:rsid w:val="00A639F8"/>
    <w:rsid w:val="00A7505E"/>
    <w:rsid w:val="00A753B3"/>
    <w:rsid w:val="00A76721"/>
    <w:rsid w:val="00A82F98"/>
    <w:rsid w:val="00A865BD"/>
    <w:rsid w:val="00A90282"/>
    <w:rsid w:val="00A9184B"/>
    <w:rsid w:val="00A9343A"/>
    <w:rsid w:val="00AA05C3"/>
    <w:rsid w:val="00AA187B"/>
    <w:rsid w:val="00AA5778"/>
    <w:rsid w:val="00AB39EA"/>
    <w:rsid w:val="00AB5457"/>
    <w:rsid w:val="00AB59DE"/>
    <w:rsid w:val="00AB66BA"/>
    <w:rsid w:val="00AC2712"/>
    <w:rsid w:val="00AC7F69"/>
    <w:rsid w:val="00AD5EFD"/>
    <w:rsid w:val="00AE0901"/>
    <w:rsid w:val="00AF3868"/>
    <w:rsid w:val="00AF455A"/>
    <w:rsid w:val="00AF5F99"/>
    <w:rsid w:val="00B013EF"/>
    <w:rsid w:val="00B03F14"/>
    <w:rsid w:val="00B04E26"/>
    <w:rsid w:val="00B11DC7"/>
    <w:rsid w:val="00B13941"/>
    <w:rsid w:val="00B2067D"/>
    <w:rsid w:val="00B214EF"/>
    <w:rsid w:val="00B3178B"/>
    <w:rsid w:val="00B31FEA"/>
    <w:rsid w:val="00B35790"/>
    <w:rsid w:val="00B45A87"/>
    <w:rsid w:val="00B45FF3"/>
    <w:rsid w:val="00B4643E"/>
    <w:rsid w:val="00B716CD"/>
    <w:rsid w:val="00B721F8"/>
    <w:rsid w:val="00B859F0"/>
    <w:rsid w:val="00BA0E58"/>
    <w:rsid w:val="00BA2511"/>
    <w:rsid w:val="00BA2CA1"/>
    <w:rsid w:val="00BB35BE"/>
    <w:rsid w:val="00BB3CFE"/>
    <w:rsid w:val="00BB57E4"/>
    <w:rsid w:val="00BB6ABC"/>
    <w:rsid w:val="00BB74E1"/>
    <w:rsid w:val="00BC0F59"/>
    <w:rsid w:val="00BC3AD0"/>
    <w:rsid w:val="00BC476A"/>
    <w:rsid w:val="00BD701F"/>
    <w:rsid w:val="00BE27CD"/>
    <w:rsid w:val="00BE2E3C"/>
    <w:rsid w:val="00BE312A"/>
    <w:rsid w:val="00BE4A39"/>
    <w:rsid w:val="00BE75C3"/>
    <w:rsid w:val="00BF4F57"/>
    <w:rsid w:val="00BF78D4"/>
    <w:rsid w:val="00C00195"/>
    <w:rsid w:val="00C04538"/>
    <w:rsid w:val="00C06911"/>
    <w:rsid w:val="00C1091D"/>
    <w:rsid w:val="00C12CB0"/>
    <w:rsid w:val="00C26409"/>
    <w:rsid w:val="00C26517"/>
    <w:rsid w:val="00C26F3F"/>
    <w:rsid w:val="00C36809"/>
    <w:rsid w:val="00C37391"/>
    <w:rsid w:val="00C4446F"/>
    <w:rsid w:val="00C457DF"/>
    <w:rsid w:val="00C47F7E"/>
    <w:rsid w:val="00C56ABC"/>
    <w:rsid w:val="00C703DC"/>
    <w:rsid w:val="00C7049D"/>
    <w:rsid w:val="00C70547"/>
    <w:rsid w:val="00C70E08"/>
    <w:rsid w:val="00C77883"/>
    <w:rsid w:val="00C77D3F"/>
    <w:rsid w:val="00C82D18"/>
    <w:rsid w:val="00C82F0A"/>
    <w:rsid w:val="00C92BD0"/>
    <w:rsid w:val="00CA1A90"/>
    <w:rsid w:val="00CA1D5B"/>
    <w:rsid w:val="00CA7830"/>
    <w:rsid w:val="00CB115E"/>
    <w:rsid w:val="00CB4A84"/>
    <w:rsid w:val="00CC5453"/>
    <w:rsid w:val="00CC75FF"/>
    <w:rsid w:val="00CD2159"/>
    <w:rsid w:val="00CD25F3"/>
    <w:rsid w:val="00CD38E6"/>
    <w:rsid w:val="00CD5C16"/>
    <w:rsid w:val="00CE3636"/>
    <w:rsid w:val="00CE4D14"/>
    <w:rsid w:val="00CF1A8E"/>
    <w:rsid w:val="00CF4280"/>
    <w:rsid w:val="00D078F2"/>
    <w:rsid w:val="00D12738"/>
    <w:rsid w:val="00D32A1A"/>
    <w:rsid w:val="00D356DC"/>
    <w:rsid w:val="00D41E85"/>
    <w:rsid w:val="00D50C5C"/>
    <w:rsid w:val="00D51557"/>
    <w:rsid w:val="00D53C02"/>
    <w:rsid w:val="00D60ED2"/>
    <w:rsid w:val="00D636EF"/>
    <w:rsid w:val="00D66CC1"/>
    <w:rsid w:val="00D718C7"/>
    <w:rsid w:val="00D74764"/>
    <w:rsid w:val="00D87680"/>
    <w:rsid w:val="00D919DE"/>
    <w:rsid w:val="00D92DF8"/>
    <w:rsid w:val="00D95312"/>
    <w:rsid w:val="00D96568"/>
    <w:rsid w:val="00DA26A1"/>
    <w:rsid w:val="00DA3455"/>
    <w:rsid w:val="00DB304A"/>
    <w:rsid w:val="00DC2167"/>
    <w:rsid w:val="00DC2DCD"/>
    <w:rsid w:val="00DC4E29"/>
    <w:rsid w:val="00DC5BF4"/>
    <w:rsid w:val="00DC64EC"/>
    <w:rsid w:val="00DC6B5C"/>
    <w:rsid w:val="00DD12D3"/>
    <w:rsid w:val="00DD2AAC"/>
    <w:rsid w:val="00DD3F56"/>
    <w:rsid w:val="00DD50FC"/>
    <w:rsid w:val="00DD5BE7"/>
    <w:rsid w:val="00DD6E90"/>
    <w:rsid w:val="00DE3F03"/>
    <w:rsid w:val="00E02600"/>
    <w:rsid w:val="00E04D6D"/>
    <w:rsid w:val="00E06FF1"/>
    <w:rsid w:val="00E11327"/>
    <w:rsid w:val="00E12D3B"/>
    <w:rsid w:val="00E218C6"/>
    <w:rsid w:val="00E22E0D"/>
    <w:rsid w:val="00E24809"/>
    <w:rsid w:val="00E26F09"/>
    <w:rsid w:val="00E3120D"/>
    <w:rsid w:val="00E312CD"/>
    <w:rsid w:val="00E31447"/>
    <w:rsid w:val="00E33168"/>
    <w:rsid w:val="00E334EB"/>
    <w:rsid w:val="00E35102"/>
    <w:rsid w:val="00E37ADE"/>
    <w:rsid w:val="00E432A8"/>
    <w:rsid w:val="00E44493"/>
    <w:rsid w:val="00E46374"/>
    <w:rsid w:val="00E50A5C"/>
    <w:rsid w:val="00E56E03"/>
    <w:rsid w:val="00E64079"/>
    <w:rsid w:val="00E6678E"/>
    <w:rsid w:val="00E81C1A"/>
    <w:rsid w:val="00E82442"/>
    <w:rsid w:val="00E829EF"/>
    <w:rsid w:val="00E84123"/>
    <w:rsid w:val="00E849C4"/>
    <w:rsid w:val="00E876FD"/>
    <w:rsid w:val="00E908FB"/>
    <w:rsid w:val="00E94F50"/>
    <w:rsid w:val="00E97E45"/>
    <w:rsid w:val="00EA1C90"/>
    <w:rsid w:val="00EA1DBC"/>
    <w:rsid w:val="00EA43C7"/>
    <w:rsid w:val="00EA64F5"/>
    <w:rsid w:val="00EA6A31"/>
    <w:rsid w:val="00EA7D5B"/>
    <w:rsid w:val="00EB030B"/>
    <w:rsid w:val="00EB34BD"/>
    <w:rsid w:val="00EB57B1"/>
    <w:rsid w:val="00EB6C5E"/>
    <w:rsid w:val="00EC05A5"/>
    <w:rsid w:val="00EC7300"/>
    <w:rsid w:val="00EC7337"/>
    <w:rsid w:val="00ED0B78"/>
    <w:rsid w:val="00ED1386"/>
    <w:rsid w:val="00ED3C78"/>
    <w:rsid w:val="00ED44BC"/>
    <w:rsid w:val="00ED68F7"/>
    <w:rsid w:val="00EE23F3"/>
    <w:rsid w:val="00EE312F"/>
    <w:rsid w:val="00EE619F"/>
    <w:rsid w:val="00EF02D8"/>
    <w:rsid w:val="00EF2C46"/>
    <w:rsid w:val="00EF4928"/>
    <w:rsid w:val="00EF5084"/>
    <w:rsid w:val="00EF69F6"/>
    <w:rsid w:val="00F0080E"/>
    <w:rsid w:val="00F01824"/>
    <w:rsid w:val="00F04C57"/>
    <w:rsid w:val="00F07ED2"/>
    <w:rsid w:val="00F1379E"/>
    <w:rsid w:val="00F20714"/>
    <w:rsid w:val="00F22464"/>
    <w:rsid w:val="00F25019"/>
    <w:rsid w:val="00F41054"/>
    <w:rsid w:val="00F4514A"/>
    <w:rsid w:val="00F45377"/>
    <w:rsid w:val="00F470A0"/>
    <w:rsid w:val="00F64345"/>
    <w:rsid w:val="00F71038"/>
    <w:rsid w:val="00F75CB5"/>
    <w:rsid w:val="00F80B6C"/>
    <w:rsid w:val="00F828AB"/>
    <w:rsid w:val="00F8656D"/>
    <w:rsid w:val="00F9118D"/>
    <w:rsid w:val="00F94236"/>
    <w:rsid w:val="00FA0230"/>
    <w:rsid w:val="00FA60FA"/>
    <w:rsid w:val="00FB04A8"/>
    <w:rsid w:val="00FB1A0A"/>
    <w:rsid w:val="00FB7BBC"/>
    <w:rsid w:val="00FC64A9"/>
    <w:rsid w:val="00FC7C5F"/>
    <w:rsid w:val="00FD0435"/>
    <w:rsid w:val="00FD124D"/>
    <w:rsid w:val="00FD74AC"/>
    <w:rsid w:val="00FE115E"/>
    <w:rsid w:val="00FE12D6"/>
    <w:rsid w:val="00FE3028"/>
    <w:rsid w:val="00FE6A79"/>
    <w:rsid w:val="00F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93BB"/>
  <w15:docId w15:val="{7A18A967-C4ED-4860-8600-1C078CA4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E6"/>
    <w:rPr>
      <w:sz w:val="24"/>
      <w:szCs w:val="24"/>
      <w:lang w:bidi="en-US"/>
    </w:rPr>
  </w:style>
  <w:style w:type="paragraph" w:styleId="Heading1">
    <w:name w:val="heading 1"/>
    <w:basedOn w:val="Normal"/>
    <w:next w:val="Normal"/>
    <w:link w:val="Heading1Char"/>
    <w:uiPriority w:val="9"/>
    <w:qFormat/>
    <w:rsid w:val="001511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11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5116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5116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5116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5116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5116F"/>
    <w:pPr>
      <w:spacing w:before="240" w:after="60"/>
      <w:outlineLvl w:val="6"/>
    </w:pPr>
  </w:style>
  <w:style w:type="paragraph" w:styleId="Heading8">
    <w:name w:val="heading 8"/>
    <w:basedOn w:val="Normal"/>
    <w:next w:val="Normal"/>
    <w:link w:val="Heading8Char"/>
    <w:uiPriority w:val="9"/>
    <w:semiHidden/>
    <w:unhideWhenUsed/>
    <w:qFormat/>
    <w:rsid w:val="0015116F"/>
    <w:pPr>
      <w:spacing w:before="240" w:after="60"/>
      <w:outlineLvl w:val="7"/>
    </w:pPr>
    <w:rPr>
      <w:i/>
      <w:iCs/>
    </w:rPr>
  </w:style>
  <w:style w:type="paragraph" w:styleId="Heading9">
    <w:name w:val="heading 9"/>
    <w:basedOn w:val="Normal"/>
    <w:next w:val="Normal"/>
    <w:link w:val="Heading9Char"/>
    <w:uiPriority w:val="9"/>
    <w:semiHidden/>
    <w:unhideWhenUsed/>
    <w:qFormat/>
    <w:rsid w:val="0015116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6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15116F"/>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5116F"/>
    <w:rPr>
      <w:rFonts w:ascii="Cambria" w:eastAsia="Times New Roman" w:hAnsi="Cambria"/>
      <w:b/>
      <w:bCs/>
      <w:sz w:val="26"/>
      <w:szCs w:val="26"/>
    </w:rPr>
  </w:style>
  <w:style w:type="character" w:customStyle="1" w:styleId="Heading4Char">
    <w:name w:val="Heading 4 Char"/>
    <w:basedOn w:val="DefaultParagraphFont"/>
    <w:link w:val="Heading4"/>
    <w:uiPriority w:val="9"/>
    <w:rsid w:val="0015116F"/>
    <w:rPr>
      <w:b/>
      <w:bCs/>
      <w:sz w:val="28"/>
      <w:szCs w:val="28"/>
    </w:rPr>
  </w:style>
  <w:style w:type="character" w:customStyle="1" w:styleId="Heading5Char">
    <w:name w:val="Heading 5 Char"/>
    <w:basedOn w:val="DefaultParagraphFont"/>
    <w:link w:val="Heading5"/>
    <w:uiPriority w:val="9"/>
    <w:semiHidden/>
    <w:rsid w:val="0015116F"/>
    <w:rPr>
      <w:b/>
      <w:bCs/>
      <w:i/>
      <w:iCs/>
      <w:sz w:val="26"/>
      <w:szCs w:val="26"/>
    </w:rPr>
  </w:style>
  <w:style w:type="character" w:customStyle="1" w:styleId="Heading6Char">
    <w:name w:val="Heading 6 Char"/>
    <w:basedOn w:val="DefaultParagraphFont"/>
    <w:link w:val="Heading6"/>
    <w:uiPriority w:val="9"/>
    <w:semiHidden/>
    <w:rsid w:val="0015116F"/>
    <w:rPr>
      <w:b/>
      <w:bCs/>
    </w:rPr>
  </w:style>
  <w:style w:type="character" w:customStyle="1" w:styleId="Heading7Char">
    <w:name w:val="Heading 7 Char"/>
    <w:basedOn w:val="DefaultParagraphFont"/>
    <w:link w:val="Heading7"/>
    <w:uiPriority w:val="9"/>
    <w:semiHidden/>
    <w:rsid w:val="0015116F"/>
    <w:rPr>
      <w:sz w:val="24"/>
      <w:szCs w:val="24"/>
    </w:rPr>
  </w:style>
  <w:style w:type="character" w:customStyle="1" w:styleId="Heading8Char">
    <w:name w:val="Heading 8 Char"/>
    <w:basedOn w:val="DefaultParagraphFont"/>
    <w:link w:val="Heading8"/>
    <w:uiPriority w:val="9"/>
    <w:semiHidden/>
    <w:rsid w:val="0015116F"/>
    <w:rPr>
      <w:i/>
      <w:iCs/>
      <w:sz w:val="24"/>
      <w:szCs w:val="24"/>
    </w:rPr>
  </w:style>
  <w:style w:type="character" w:customStyle="1" w:styleId="Heading9Char">
    <w:name w:val="Heading 9 Char"/>
    <w:basedOn w:val="DefaultParagraphFont"/>
    <w:link w:val="Heading9"/>
    <w:uiPriority w:val="9"/>
    <w:semiHidden/>
    <w:rsid w:val="0015116F"/>
    <w:rPr>
      <w:rFonts w:ascii="Cambria" w:eastAsia="Times New Roman" w:hAnsi="Cambria"/>
    </w:rPr>
  </w:style>
  <w:style w:type="paragraph" w:styleId="Title">
    <w:name w:val="Title"/>
    <w:basedOn w:val="Normal"/>
    <w:next w:val="Normal"/>
    <w:link w:val="TitleChar"/>
    <w:uiPriority w:val="10"/>
    <w:qFormat/>
    <w:rsid w:val="0015116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5116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5116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5116F"/>
    <w:rPr>
      <w:rFonts w:ascii="Cambria" w:eastAsia="Times New Roman" w:hAnsi="Cambria"/>
      <w:sz w:val="24"/>
      <w:szCs w:val="24"/>
    </w:rPr>
  </w:style>
  <w:style w:type="character" w:styleId="Strong">
    <w:name w:val="Strong"/>
    <w:basedOn w:val="DefaultParagraphFont"/>
    <w:uiPriority w:val="22"/>
    <w:qFormat/>
    <w:rsid w:val="0015116F"/>
    <w:rPr>
      <w:b/>
      <w:bCs/>
    </w:rPr>
  </w:style>
  <w:style w:type="character" w:styleId="Emphasis">
    <w:name w:val="Emphasis"/>
    <w:basedOn w:val="DefaultParagraphFont"/>
    <w:uiPriority w:val="20"/>
    <w:qFormat/>
    <w:rsid w:val="0015116F"/>
    <w:rPr>
      <w:rFonts w:ascii="Calibri" w:hAnsi="Calibri"/>
      <w:b/>
      <w:i/>
      <w:iCs/>
    </w:rPr>
  </w:style>
  <w:style w:type="paragraph" w:styleId="NoSpacing">
    <w:name w:val="No Spacing"/>
    <w:basedOn w:val="Normal"/>
    <w:uiPriority w:val="1"/>
    <w:qFormat/>
    <w:rsid w:val="0015116F"/>
    <w:rPr>
      <w:szCs w:val="32"/>
    </w:rPr>
  </w:style>
  <w:style w:type="paragraph" w:styleId="ListParagraph">
    <w:name w:val="List Paragraph"/>
    <w:basedOn w:val="Normal"/>
    <w:uiPriority w:val="34"/>
    <w:qFormat/>
    <w:rsid w:val="0015116F"/>
    <w:pPr>
      <w:ind w:left="720"/>
      <w:contextualSpacing/>
    </w:pPr>
  </w:style>
  <w:style w:type="paragraph" w:styleId="Quote">
    <w:name w:val="Quote"/>
    <w:basedOn w:val="Normal"/>
    <w:next w:val="Normal"/>
    <w:link w:val="QuoteChar"/>
    <w:uiPriority w:val="29"/>
    <w:qFormat/>
    <w:rsid w:val="0015116F"/>
    <w:rPr>
      <w:i/>
    </w:rPr>
  </w:style>
  <w:style w:type="character" w:customStyle="1" w:styleId="QuoteChar">
    <w:name w:val="Quote Char"/>
    <w:basedOn w:val="DefaultParagraphFont"/>
    <w:link w:val="Quote"/>
    <w:uiPriority w:val="29"/>
    <w:rsid w:val="0015116F"/>
    <w:rPr>
      <w:i/>
      <w:sz w:val="24"/>
      <w:szCs w:val="24"/>
    </w:rPr>
  </w:style>
  <w:style w:type="paragraph" w:styleId="IntenseQuote">
    <w:name w:val="Intense Quote"/>
    <w:basedOn w:val="Normal"/>
    <w:next w:val="Normal"/>
    <w:link w:val="IntenseQuoteChar"/>
    <w:uiPriority w:val="30"/>
    <w:qFormat/>
    <w:rsid w:val="0015116F"/>
    <w:pPr>
      <w:ind w:left="720" w:right="720"/>
    </w:pPr>
    <w:rPr>
      <w:b/>
      <w:i/>
      <w:szCs w:val="22"/>
    </w:rPr>
  </w:style>
  <w:style w:type="character" w:customStyle="1" w:styleId="IntenseQuoteChar">
    <w:name w:val="Intense Quote Char"/>
    <w:basedOn w:val="DefaultParagraphFont"/>
    <w:link w:val="IntenseQuote"/>
    <w:uiPriority w:val="30"/>
    <w:rsid w:val="0015116F"/>
    <w:rPr>
      <w:b/>
      <w:i/>
      <w:sz w:val="24"/>
    </w:rPr>
  </w:style>
  <w:style w:type="character" w:styleId="SubtleEmphasis">
    <w:name w:val="Subtle Emphasis"/>
    <w:uiPriority w:val="19"/>
    <w:qFormat/>
    <w:rsid w:val="0015116F"/>
    <w:rPr>
      <w:i/>
      <w:color w:val="5A5A5A"/>
    </w:rPr>
  </w:style>
  <w:style w:type="character" w:styleId="IntenseEmphasis">
    <w:name w:val="Intense Emphasis"/>
    <w:basedOn w:val="DefaultParagraphFont"/>
    <w:uiPriority w:val="21"/>
    <w:qFormat/>
    <w:rsid w:val="0015116F"/>
    <w:rPr>
      <w:b/>
      <w:i/>
      <w:sz w:val="24"/>
      <w:szCs w:val="24"/>
      <w:u w:val="single"/>
    </w:rPr>
  </w:style>
  <w:style w:type="character" w:styleId="SubtleReference">
    <w:name w:val="Subtle Reference"/>
    <w:basedOn w:val="DefaultParagraphFont"/>
    <w:uiPriority w:val="31"/>
    <w:qFormat/>
    <w:rsid w:val="0015116F"/>
    <w:rPr>
      <w:sz w:val="24"/>
      <w:szCs w:val="24"/>
      <w:u w:val="single"/>
    </w:rPr>
  </w:style>
  <w:style w:type="character" w:styleId="IntenseReference">
    <w:name w:val="Intense Reference"/>
    <w:basedOn w:val="DefaultParagraphFont"/>
    <w:uiPriority w:val="32"/>
    <w:qFormat/>
    <w:rsid w:val="0015116F"/>
    <w:rPr>
      <w:b/>
      <w:sz w:val="24"/>
      <w:u w:val="single"/>
    </w:rPr>
  </w:style>
  <w:style w:type="character" w:styleId="BookTitle">
    <w:name w:val="Book Title"/>
    <w:basedOn w:val="DefaultParagraphFont"/>
    <w:uiPriority w:val="33"/>
    <w:qFormat/>
    <w:rsid w:val="0015116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5116F"/>
    <w:pPr>
      <w:outlineLvl w:val="9"/>
    </w:pPr>
  </w:style>
  <w:style w:type="table" w:styleId="TableGrid">
    <w:name w:val="Table Grid"/>
    <w:basedOn w:val="TableNormal"/>
    <w:uiPriority w:val="59"/>
    <w:rsid w:val="005D0F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9B53D5"/>
    <w:rPr>
      <w:color w:val="0000FF"/>
      <w:u w:val="single"/>
    </w:rPr>
  </w:style>
  <w:style w:type="paragraph" w:styleId="NormalWeb">
    <w:name w:val="Normal (Web)"/>
    <w:basedOn w:val="Normal"/>
    <w:uiPriority w:val="99"/>
    <w:unhideWhenUsed/>
    <w:rsid w:val="009B53D5"/>
    <w:pPr>
      <w:spacing w:before="100" w:beforeAutospacing="1" w:after="100" w:afterAutospacing="1"/>
    </w:pPr>
    <w:rPr>
      <w:rFonts w:ascii="Verdana" w:eastAsia="Times New Roman" w:hAnsi="Verdana"/>
      <w:sz w:val="22"/>
      <w:szCs w:val="22"/>
      <w:lang w:bidi="ar-SA"/>
    </w:rPr>
  </w:style>
  <w:style w:type="table" w:customStyle="1" w:styleId="LightGrid1">
    <w:name w:val="Light Grid1"/>
    <w:basedOn w:val="TableNormal"/>
    <w:uiPriority w:val="62"/>
    <w:rsid w:val="009A73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3173CF"/>
    <w:rPr>
      <w:rFonts w:ascii="Tahoma" w:hAnsi="Tahoma" w:cs="Tahoma"/>
      <w:sz w:val="16"/>
      <w:szCs w:val="16"/>
    </w:rPr>
  </w:style>
  <w:style w:type="character" w:customStyle="1" w:styleId="BalloonTextChar">
    <w:name w:val="Balloon Text Char"/>
    <w:basedOn w:val="DefaultParagraphFont"/>
    <w:link w:val="BalloonText"/>
    <w:uiPriority w:val="99"/>
    <w:semiHidden/>
    <w:rsid w:val="003173CF"/>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5566">
      <w:bodyDiv w:val="1"/>
      <w:marLeft w:val="0"/>
      <w:marRight w:val="0"/>
      <w:marTop w:val="0"/>
      <w:marBottom w:val="0"/>
      <w:divBdr>
        <w:top w:val="none" w:sz="0" w:space="0" w:color="auto"/>
        <w:left w:val="none" w:sz="0" w:space="0" w:color="auto"/>
        <w:bottom w:val="none" w:sz="0" w:space="0" w:color="auto"/>
        <w:right w:val="none" w:sz="0" w:space="0" w:color="auto"/>
      </w:divBdr>
    </w:div>
    <w:div w:id="156576022">
      <w:bodyDiv w:val="1"/>
      <w:marLeft w:val="0"/>
      <w:marRight w:val="0"/>
      <w:marTop w:val="0"/>
      <w:marBottom w:val="0"/>
      <w:divBdr>
        <w:top w:val="none" w:sz="0" w:space="0" w:color="auto"/>
        <w:left w:val="none" w:sz="0" w:space="0" w:color="auto"/>
        <w:bottom w:val="none" w:sz="0" w:space="0" w:color="auto"/>
        <w:right w:val="none" w:sz="0" w:space="0" w:color="auto"/>
      </w:divBdr>
    </w:div>
    <w:div w:id="282733953">
      <w:bodyDiv w:val="1"/>
      <w:marLeft w:val="0"/>
      <w:marRight w:val="0"/>
      <w:marTop w:val="0"/>
      <w:marBottom w:val="0"/>
      <w:divBdr>
        <w:top w:val="none" w:sz="0" w:space="0" w:color="auto"/>
        <w:left w:val="none" w:sz="0" w:space="0" w:color="auto"/>
        <w:bottom w:val="none" w:sz="0" w:space="0" w:color="auto"/>
        <w:right w:val="none" w:sz="0" w:space="0" w:color="auto"/>
      </w:divBdr>
    </w:div>
    <w:div w:id="396637047">
      <w:bodyDiv w:val="1"/>
      <w:marLeft w:val="0"/>
      <w:marRight w:val="0"/>
      <w:marTop w:val="0"/>
      <w:marBottom w:val="0"/>
      <w:divBdr>
        <w:top w:val="none" w:sz="0" w:space="0" w:color="auto"/>
        <w:left w:val="none" w:sz="0" w:space="0" w:color="auto"/>
        <w:bottom w:val="none" w:sz="0" w:space="0" w:color="auto"/>
        <w:right w:val="none" w:sz="0" w:space="0" w:color="auto"/>
      </w:divBdr>
    </w:div>
    <w:div w:id="624964306">
      <w:bodyDiv w:val="1"/>
      <w:marLeft w:val="0"/>
      <w:marRight w:val="0"/>
      <w:marTop w:val="0"/>
      <w:marBottom w:val="0"/>
      <w:divBdr>
        <w:top w:val="none" w:sz="0" w:space="0" w:color="auto"/>
        <w:left w:val="none" w:sz="0" w:space="0" w:color="auto"/>
        <w:bottom w:val="none" w:sz="0" w:space="0" w:color="auto"/>
        <w:right w:val="none" w:sz="0" w:space="0" w:color="auto"/>
      </w:divBdr>
    </w:div>
    <w:div w:id="747534835">
      <w:bodyDiv w:val="1"/>
      <w:marLeft w:val="0"/>
      <w:marRight w:val="0"/>
      <w:marTop w:val="0"/>
      <w:marBottom w:val="0"/>
      <w:divBdr>
        <w:top w:val="none" w:sz="0" w:space="0" w:color="auto"/>
        <w:left w:val="none" w:sz="0" w:space="0" w:color="auto"/>
        <w:bottom w:val="none" w:sz="0" w:space="0" w:color="auto"/>
        <w:right w:val="none" w:sz="0" w:space="0" w:color="auto"/>
      </w:divBdr>
    </w:div>
    <w:div w:id="782071598">
      <w:bodyDiv w:val="1"/>
      <w:marLeft w:val="0"/>
      <w:marRight w:val="0"/>
      <w:marTop w:val="0"/>
      <w:marBottom w:val="0"/>
      <w:divBdr>
        <w:top w:val="none" w:sz="0" w:space="0" w:color="auto"/>
        <w:left w:val="none" w:sz="0" w:space="0" w:color="auto"/>
        <w:bottom w:val="none" w:sz="0" w:space="0" w:color="auto"/>
        <w:right w:val="none" w:sz="0" w:space="0" w:color="auto"/>
      </w:divBdr>
    </w:div>
    <w:div w:id="803961416">
      <w:bodyDiv w:val="1"/>
      <w:marLeft w:val="0"/>
      <w:marRight w:val="0"/>
      <w:marTop w:val="0"/>
      <w:marBottom w:val="0"/>
      <w:divBdr>
        <w:top w:val="none" w:sz="0" w:space="0" w:color="auto"/>
        <w:left w:val="none" w:sz="0" w:space="0" w:color="auto"/>
        <w:bottom w:val="none" w:sz="0" w:space="0" w:color="auto"/>
        <w:right w:val="none" w:sz="0" w:space="0" w:color="auto"/>
      </w:divBdr>
    </w:div>
    <w:div w:id="902760025">
      <w:bodyDiv w:val="1"/>
      <w:marLeft w:val="0"/>
      <w:marRight w:val="0"/>
      <w:marTop w:val="0"/>
      <w:marBottom w:val="0"/>
      <w:divBdr>
        <w:top w:val="none" w:sz="0" w:space="0" w:color="auto"/>
        <w:left w:val="none" w:sz="0" w:space="0" w:color="auto"/>
        <w:bottom w:val="none" w:sz="0" w:space="0" w:color="auto"/>
        <w:right w:val="none" w:sz="0" w:space="0" w:color="auto"/>
      </w:divBdr>
    </w:div>
    <w:div w:id="938637071">
      <w:bodyDiv w:val="1"/>
      <w:marLeft w:val="0"/>
      <w:marRight w:val="0"/>
      <w:marTop w:val="0"/>
      <w:marBottom w:val="0"/>
      <w:divBdr>
        <w:top w:val="none" w:sz="0" w:space="0" w:color="auto"/>
        <w:left w:val="none" w:sz="0" w:space="0" w:color="auto"/>
        <w:bottom w:val="none" w:sz="0" w:space="0" w:color="auto"/>
        <w:right w:val="none" w:sz="0" w:space="0" w:color="auto"/>
      </w:divBdr>
    </w:div>
    <w:div w:id="1175724331">
      <w:bodyDiv w:val="1"/>
      <w:marLeft w:val="0"/>
      <w:marRight w:val="0"/>
      <w:marTop w:val="0"/>
      <w:marBottom w:val="0"/>
      <w:divBdr>
        <w:top w:val="none" w:sz="0" w:space="0" w:color="auto"/>
        <w:left w:val="none" w:sz="0" w:space="0" w:color="auto"/>
        <w:bottom w:val="none" w:sz="0" w:space="0" w:color="auto"/>
        <w:right w:val="none" w:sz="0" w:space="0" w:color="auto"/>
      </w:divBdr>
    </w:div>
    <w:div w:id="1186555107">
      <w:bodyDiv w:val="1"/>
      <w:marLeft w:val="0"/>
      <w:marRight w:val="0"/>
      <w:marTop w:val="0"/>
      <w:marBottom w:val="0"/>
      <w:divBdr>
        <w:top w:val="none" w:sz="0" w:space="0" w:color="auto"/>
        <w:left w:val="none" w:sz="0" w:space="0" w:color="auto"/>
        <w:bottom w:val="none" w:sz="0" w:space="0" w:color="auto"/>
        <w:right w:val="none" w:sz="0" w:space="0" w:color="auto"/>
      </w:divBdr>
      <w:divsChild>
        <w:div w:id="1614559421">
          <w:marLeft w:val="-367"/>
          <w:marRight w:val="0"/>
          <w:marTop w:val="0"/>
          <w:marBottom w:val="0"/>
          <w:divBdr>
            <w:top w:val="none" w:sz="0" w:space="0" w:color="auto"/>
            <w:left w:val="none" w:sz="0" w:space="0" w:color="auto"/>
            <w:bottom w:val="none" w:sz="0" w:space="0" w:color="auto"/>
            <w:right w:val="none" w:sz="0" w:space="0" w:color="auto"/>
          </w:divBdr>
        </w:div>
      </w:divsChild>
    </w:div>
    <w:div w:id="1417556885">
      <w:bodyDiv w:val="1"/>
      <w:marLeft w:val="0"/>
      <w:marRight w:val="0"/>
      <w:marTop w:val="0"/>
      <w:marBottom w:val="0"/>
      <w:divBdr>
        <w:top w:val="none" w:sz="0" w:space="0" w:color="auto"/>
        <w:left w:val="none" w:sz="0" w:space="0" w:color="auto"/>
        <w:bottom w:val="none" w:sz="0" w:space="0" w:color="auto"/>
        <w:right w:val="none" w:sz="0" w:space="0" w:color="auto"/>
      </w:divBdr>
    </w:div>
    <w:div w:id="1533302691">
      <w:bodyDiv w:val="1"/>
      <w:marLeft w:val="0"/>
      <w:marRight w:val="0"/>
      <w:marTop w:val="0"/>
      <w:marBottom w:val="0"/>
      <w:divBdr>
        <w:top w:val="none" w:sz="0" w:space="0" w:color="auto"/>
        <w:left w:val="none" w:sz="0" w:space="0" w:color="auto"/>
        <w:bottom w:val="none" w:sz="0" w:space="0" w:color="auto"/>
        <w:right w:val="none" w:sz="0" w:space="0" w:color="auto"/>
      </w:divBdr>
      <w:divsChild>
        <w:div w:id="903679920">
          <w:marLeft w:val="-367"/>
          <w:marRight w:val="0"/>
          <w:marTop w:val="0"/>
          <w:marBottom w:val="0"/>
          <w:divBdr>
            <w:top w:val="none" w:sz="0" w:space="0" w:color="auto"/>
            <w:left w:val="none" w:sz="0" w:space="0" w:color="auto"/>
            <w:bottom w:val="none" w:sz="0" w:space="0" w:color="auto"/>
            <w:right w:val="none" w:sz="0" w:space="0" w:color="auto"/>
          </w:divBdr>
        </w:div>
      </w:divsChild>
    </w:div>
    <w:div w:id="1959868735">
      <w:bodyDiv w:val="1"/>
      <w:marLeft w:val="0"/>
      <w:marRight w:val="0"/>
      <w:marTop w:val="0"/>
      <w:marBottom w:val="0"/>
      <w:divBdr>
        <w:top w:val="none" w:sz="0" w:space="0" w:color="auto"/>
        <w:left w:val="none" w:sz="0" w:space="0" w:color="auto"/>
        <w:bottom w:val="none" w:sz="0" w:space="0" w:color="auto"/>
        <w:right w:val="none" w:sz="0" w:space="0" w:color="auto"/>
      </w:divBdr>
    </w:div>
    <w:div w:id="20041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ao@bp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talog.bpcc.edu/content.php?catoid=4&amp;navoid=231&amp;hl=attendance&amp;returnto=sea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AA30-E278-414A-897C-DABCE687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BPCC</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Custer</dc:creator>
  <cp:lastModifiedBy>Kelly Brandon</cp:lastModifiedBy>
  <cp:revision>50</cp:revision>
  <cp:lastPrinted>2016-10-06T18:22:00Z</cp:lastPrinted>
  <dcterms:created xsi:type="dcterms:W3CDTF">2022-03-23T13:26:00Z</dcterms:created>
  <dcterms:modified xsi:type="dcterms:W3CDTF">2022-10-08T17:39:00Z</dcterms:modified>
</cp:coreProperties>
</file>